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2BE68" w14:textId="7A2EB6EE" w:rsidR="000667BA" w:rsidRPr="001E7FA1" w:rsidRDefault="000667BA" w:rsidP="00F06562">
      <w:pPr>
        <w:spacing w:after="0" w:line="240" w:lineRule="auto"/>
        <w:jc w:val="center"/>
        <w:rPr>
          <w:rFonts w:ascii="Bookman Old Style" w:hAnsi="Bookman Old Style"/>
          <w:b/>
          <w:bCs/>
        </w:rPr>
      </w:pPr>
      <w:r w:rsidRPr="001E7FA1">
        <w:rPr>
          <w:rFonts w:ascii="Bookman Old Style" w:hAnsi="Bookman Old Style"/>
          <w:b/>
          <w:bCs/>
        </w:rPr>
        <w:t>ANEXO III</w:t>
      </w:r>
    </w:p>
    <w:p w14:paraId="5EC17022" w14:textId="5A5BA47A" w:rsidR="000667BA" w:rsidRPr="001E7FA1" w:rsidRDefault="000667BA" w:rsidP="00F06562">
      <w:pPr>
        <w:spacing w:after="0" w:line="240" w:lineRule="auto"/>
        <w:jc w:val="center"/>
        <w:rPr>
          <w:rFonts w:ascii="Bookman Old Style" w:hAnsi="Bookman Old Style"/>
          <w:b/>
          <w:color w:val="FF0000"/>
        </w:rPr>
      </w:pPr>
      <w:r w:rsidRPr="001E7FA1">
        <w:rPr>
          <w:rFonts w:ascii="Bookman Old Style" w:hAnsi="Bookman Old Style"/>
          <w:b/>
          <w:bCs/>
        </w:rPr>
        <w:t>ESTUDO TÉCNICO PRELIMINAR</w:t>
      </w:r>
    </w:p>
    <w:p w14:paraId="3DF7A018" w14:textId="77777777" w:rsidR="000667BA" w:rsidRPr="001E7FA1" w:rsidRDefault="000667BA" w:rsidP="00F06562">
      <w:pPr>
        <w:spacing w:after="0" w:line="240" w:lineRule="auto"/>
        <w:jc w:val="center"/>
        <w:rPr>
          <w:rFonts w:ascii="Bookman Old Style" w:hAnsi="Bookman Old Style"/>
        </w:rPr>
      </w:pPr>
    </w:p>
    <w:p w14:paraId="5FC58718" w14:textId="1520F54D" w:rsidR="000667BA" w:rsidRPr="001E7FA1" w:rsidRDefault="00507917" w:rsidP="00F06562">
      <w:pPr>
        <w:adjustRightInd w:val="0"/>
        <w:spacing w:after="0" w:line="240" w:lineRule="auto"/>
        <w:rPr>
          <w:rFonts w:ascii="Bookman Old Style" w:hAnsi="Bookman Old Style" w:cs="Arial"/>
          <w:b/>
          <w:bCs/>
        </w:rPr>
      </w:pPr>
      <w:r w:rsidRPr="001E7FA1">
        <w:rPr>
          <w:rFonts w:ascii="Bookman Old Style" w:hAnsi="Bookman Old Style" w:cs="Arial"/>
          <w:b/>
          <w:bCs/>
        </w:rPr>
        <w:t xml:space="preserve">Processo </w:t>
      </w:r>
      <w:r w:rsidR="0049408A" w:rsidRPr="001E7FA1">
        <w:rPr>
          <w:rFonts w:ascii="Bookman Old Style" w:hAnsi="Bookman Old Style" w:cs="Arial"/>
          <w:b/>
          <w:bCs/>
        </w:rPr>
        <w:t>Licitatório</w:t>
      </w:r>
      <w:r w:rsidRPr="001E7FA1">
        <w:rPr>
          <w:rFonts w:ascii="Bookman Old Style" w:hAnsi="Bookman Old Style" w:cs="Arial"/>
          <w:b/>
          <w:bCs/>
        </w:rPr>
        <w:t xml:space="preserve"> nº 0</w:t>
      </w:r>
      <w:r w:rsidR="00C86D00" w:rsidRPr="001E7FA1">
        <w:rPr>
          <w:rFonts w:ascii="Bookman Old Style" w:hAnsi="Bookman Old Style" w:cs="Arial"/>
          <w:b/>
          <w:bCs/>
        </w:rPr>
        <w:t>0</w:t>
      </w:r>
      <w:r w:rsidRPr="001E7FA1">
        <w:rPr>
          <w:rFonts w:ascii="Bookman Old Style" w:hAnsi="Bookman Old Style" w:cs="Arial"/>
          <w:b/>
          <w:bCs/>
        </w:rPr>
        <w:t>8</w:t>
      </w:r>
      <w:r w:rsidR="000667BA" w:rsidRPr="001E7FA1">
        <w:rPr>
          <w:rFonts w:ascii="Bookman Old Style" w:hAnsi="Bookman Old Style" w:cs="Arial"/>
          <w:b/>
          <w:bCs/>
        </w:rPr>
        <w:t>/202</w:t>
      </w:r>
      <w:r w:rsidR="00783488">
        <w:rPr>
          <w:rFonts w:ascii="Bookman Old Style" w:hAnsi="Bookman Old Style" w:cs="Arial"/>
          <w:b/>
          <w:bCs/>
        </w:rPr>
        <w:t>5</w:t>
      </w:r>
      <w:bookmarkStart w:id="0" w:name="_GoBack"/>
      <w:bookmarkEnd w:id="0"/>
    </w:p>
    <w:p w14:paraId="37DC7D69" w14:textId="23D4FB16" w:rsidR="000667BA" w:rsidRPr="001E7FA1" w:rsidRDefault="000667BA" w:rsidP="00F06562">
      <w:pPr>
        <w:pStyle w:val="NormalWeb"/>
        <w:spacing w:before="0" w:beforeAutospacing="0" w:after="0" w:afterAutospacing="0"/>
        <w:rPr>
          <w:rFonts w:ascii="Bookman Old Style" w:hAnsi="Bookman Old Style"/>
          <w:b/>
          <w:bCs/>
          <w:sz w:val="22"/>
          <w:szCs w:val="22"/>
        </w:rPr>
      </w:pPr>
      <w:r w:rsidRPr="001E7FA1">
        <w:rPr>
          <w:rFonts w:ascii="Bookman Old Style" w:hAnsi="Bookman Old Style"/>
          <w:b/>
          <w:bCs/>
          <w:sz w:val="22"/>
          <w:szCs w:val="22"/>
        </w:rPr>
        <w:t xml:space="preserve">Dispensa de Licitação </w:t>
      </w:r>
      <w:r w:rsidRPr="001E7FA1">
        <w:rPr>
          <w:rFonts w:ascii="Bookman Old Style" w:hAnsi="Bookman Old Style" w:cs="Arial"/>
          <w:b/>
          <w:bCs/>
          <w:sz w:val="22"/>
          <w:szCs w:val="22"/>
        </w:rPr>
        <w:t>nº 0</w:t>
      </w:r>
      <w:r w:rsidR="00D456E4" w:rsidRPr="001E7FA1">
        <w:rPr>
          <w:rFonts w:ascii="Bookman Old Style" w:hAnsi="Bookman Old Style" w:cs="Arial"/>
          <w:b/>
          <w:bCs/>
          <w:sz w:val="22"/>
          <w:szCs w:val="22"/>
        </w:rPr>
        <w:t>01</w:t>
      </w:r>
      <w:r w:rsidRPr="001E7FA1">
        <w:rPr>
          <w:rFonts w:ascii="Bookman Old Style" w:hAnsi="Bookman Old Style" w:cs="Arial"/>
          <w:b/>
          <w:bCs/>
          <w:sz w:val="22"/>
          <w:szCs w:val="22"/>
        </w:rPr>
        <w:t>/202</w:t>
      </w:r>
      <w:r w:rsidR="00D456E4" w:rsidRPr="001E7FA1">
        <w:rPr>
          <w:rFonts w:ascii="Bookman Old Style" w:hAnsi="Bookman Old Style" w:cs="Arial"/>
          <w:b/>
          <w:bCs/>
          <w:sz w:val="22"/>
          <w:szCs w:val="22"/>
        </w:rPr>
        <w:t>5</w:t>
      </w:r>
    </w:p>
    <w:p w14:paraId="075B7C1E" w14:textId="77777777" w:rsidR="000667BA" w:rsidRPr="001E7FA1" w:rsidRDefault="000667BA" w:rsidP="00F06562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tbl>
      <w:tblPr>
        <w:tblStyle w:val="Tabelacomgrade2"/>
        <w:tblW w:w="0" w:type="auto"/>
        <w:jc w:val="center"/>
        <w:tblLook w:val="04A0" w:firstRow="1" w:lastRow="0" w:firstColumn="1" w:lastColumn="0" w:noHBand="0" w:noVBand="1"/>
      </w:tblPr>
      <w:tblGrid>
        <w:gridCol w:w="9572"/>
      </w:tblGrid>
      <w:tr w:rsidR="00C93B7A" w:rsidRPr="001E7FA1" w14:paraId="66BB9B2E" w14:textId="77777777" w:rsidTr="004D5370">
        <w:trPr>
          <w:jc w:val="center"/>
        </w:trPr>
        <w:tc>
          <w:tcPr>
            <w:tcW w:w="9572" w:type="dxa"/>
            <w:shd w:val="clear" w:color="auto" w:fill="D9D9D9" w:themeFill="background1" w:themeFillShade="D9"/>
          </w:tcPr>
          <w:p w14:paraId="395E0391" w14:textId="77777777" w:rsidR="00C93B7A" w:rsidRPr="001E7FA1" w:rsidRDefault="00C93B7A" w:rsidP="00F06562">
            <w:pPr>
              <w:adjustRightInd w:val="0"/>
              <w:spacing w:after="0" w:line="240" w:lineRule="auto"/>
              <w:jc w:val="center"/>
              <w:rPr>
                <w:rFonts w:ascii="Bookman Old Style" w:hAnsi="Bookman Old Style" w:cs="Arial"/>
                <w:b/>
                <w:bCs/>
                <w:iCs/>
                <w:lang w:val="pt-BR"/>
              </w:rPr>
            </w:pPr>
            <w:r w:rsidRPr="001E7FA1">
              <w:rPr>
                <w:rFonts w:ascii="Bookman Old Style" w:hAnsi="Bookman Old Style" w:cs="Arial"/>
                <w:b/>
                <w:bCs/>
                <w:iCs/>
                <w:lang w:val="pt-BR"/>
              </w:rPr>
              <w:t>ESTUDO TÉCNICO PRELIMINAR SIMPLIFICADO</w:t>
            </w:r>
          </w:p>
        </w:tc>
      </w:tr>
    </w:tbl>
    <w:p w14:paraId="463D14D1" w14:textId="77777777" w:rsidR="00C93B7A" w:rsidRPr="001E7FA1" w:rsidRDefault="00C93B7A" w:rsidP="00F06562">
      <w:pPr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iCs/>
          <w:sz w:val="20"/>
          <w:szCs w:val="20"/>
        </w:rPr>
      </w:pPr>
    </w:p>
    <w:p w14:paraId="30547F5A" w14:textId="77777777" w:rsidR="00C93B7A" w:rsidRPr="001E7FA1" w:rsidRDefault="00C93B7A" w:rsidP="00F06562">
      <w:pPr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iCs/>
          <w:sz w:val="20"/>
          <w:szCs w:val="20"/>
        </w:rPr>
      </w:pPr>
      <w:r w:rsidRPr="001E7FA1">
        <w:rPr>
          <w:rFonts w:ascii="Bookman Old Style" w:hAnsi="Bookman Old Style" w:cs="Arial"/>
          <w:b/>
          <w:bCs/>
          <w:iCs/>
          <w:sz w:val="20"/>
          <w:szCs w:val="20"/>
        </w:rPr>
        <w:t>1. INTRODUÇÃO</w:t>
      </w:r>
    </w:p>
    <w:p w14:paraId="34A668FA" w14:textId="77777777" w:rsidR="00C93B7A" w:rsidRPr="001E7FA1" w:rsidRDefault="00C93B7A" w:rsidP="00F06562">
      <w:pPr>
        <w:adjustRightInd w:val="0"/>
        <w:spacing w:after="0" w:line="240" w:lineRule="auto"/>
        <w:jc w:val="both"/>
        <w:rPr>
          <w:rFonts w:ascii="Bookman Old Style" w:hAnsi="Bookman Old Style" w:cs="Arial"/>
          <w:iCs/>
          <w:sz w:val="20"/>
          <w:szCs w:val="20"/>
        </w:rPr>
      </w:pPr>
      <w:r w:rsidRPr="001E7FA1">
        <w:rPr>
          <w:rFonts w:ascii="Bookman Old Style" w:hAnsi="Bookman Old Style" w:cs="Arial"/>
          <w:b/>
          <w:bCs/>
          <w:iCs/>
          <w:sz w:val="20"/>
          <w:szCs w:val="20"/>
        </w:rPr>
        <w:t xml:space="preserve">1.1. </w:t>
      </w:r>
      <w:r w:rsidRPr="001E7FA1">
        <w:rPr>
          <w:rFonts w:ascii="Bookman Old Style" w:hAnsi="Bookman Old Style" w:cs="Arial"/>
          <w:iCs/>
          <w:sz w:val="20"/>
          <w:szCs w:val="20"/>
        </w:rPr>
        <w:t>Trata-se de Estudo Técnico Preliminar para a primeira etapa do planejamento da contratação visando auxiliar na elaboração do Termo de Referência ou do Projeto Básico.</w:t>
      </w:r>
    </w:p>
    <w:p w14:paraId="6F160B05" w14:textId="77777777" w:rsidR="00C93B7A" w:rsidRPr="001E7FA1" w:rsidRDefault="00C93B7A" w:rsidP="00F06562">
      <w:pPr>
        <w:adjustRightInd w:val="0"/>
        <w:spacing w:after="0" w:line="240" w:lineRule="auto"/>
        <w:jc w:val="both"/>
        <w:rPr>
          <w:rFonts w:ascii="Bookman Old Style" w:hAnsi="Bookman Old Style" w:cs="Arial"/>
          <w:iCs/>
          <w:sz w:val="20"/>
          <w:szCs w:val="20"/>
        </w:rPr>
      </w:pPr>
      <w:r w:rsidRPr="001E7FA1">
        <w:rPr>
          <w:rFonts w:ascii="Bookman Old Style" w:hAnsi="Bookman Old Style" w:cs="Arial"/>
          <w:b/>
          <w:iCs/>
          <w:sz w:val="20"/>
          <w:szCs w:val="20"/>
        </w:rPr>
        <w:t xml:space="preserve">1.2. </w:t>
      </w:r>
      <w:r w:rsidRPr="001E7FA1">
        <w:rPr>
          <w:rFonts w:ascii="Bookman Old Style" w:hAnsi="Bookman Old Style" w:cs="Arial"/>
          <w:iCs/>
          <w:sz w:val="20"/>
          <w:szCs w:val="20"/>
        </w:rPr>
        <w:t>Justifica-se ora a não inserção de todos os itens descritos no § 1º do art. 18 da Lei 14.133 de 2021, em razão da possibilidade de uso do modelo simplificado para o objeto estudado, sem prejuízo ao adequado planejamento e da inserção e itens outros itens que sejam necessários conforme o objeto estudado.</w:t>
      </w:r>
    </w:p>
    <w:p w14:paraId="3BB1B49B" w14:textId="77777777" w:rsidR="00C93B7A" w:rsidRPr="001E7FA1" w:rsidRDefault="00C93B7A" w:rsidP="00F06562">
      <w:pPr>
        <w:adjustRightInd w:val="0"/>
        <w:spacing w:after="0" w:line="240" w:lineRule="auto"/>
        <w:rPr>
          <w:rFonts w:ascii="Bookman Old Style" w:hAnsi="Bookman Old Style" w:cs="Arial"/>
          <w:b/>
          <w:bCs/>
          <w:iCs/>
          <w:sz w:val="20"/>
          <w:szCs w:val="20"/>
        </w:rPr>
      </w:pPr>
    </w:p>
    <w:p w14:paraId="2B6A6677" w14:textId="77777777" w:rsidR="00C93B7A" w:rsidRPr="001E7FA1" w:rsidRDefault="00C93B7A" w:rsidP="00F06562">
      <w:pPr>
        <w:adjustRightInd w:val="0"/>
        <w:spacing w:after="0" w:line="240" w:lineRule="auto"/>
        <w:rPr>
          <w:rFonts w:ascii="Bookman Old Style" w:hAnsi="Bookman Old Style" w:cs="Arial"/>
          <w:b/>
          <w:bCs/>
          <w:iCs/>
          <w:sz w:val="20"/>
          <w:szCs w:val="20"/>
        </w:rPr>
      </w:pPr>
      <w:r w:rsidRPr="001E7FA1">
        <w:rPr>
          <w:rFonts w:ascii="Bookman Old Style" w:hAnsi="Bookman Old Style" w:cs="Arial"/>
          <w:b/>
          <w:bCs/>
          <w:iCs/>
          <w:sz w:val="20"/>
          <w:szCs w:val="20"/>
        </w:rPr>
        <w:t>2. INFORMAÇÕES DO PROCESSO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3"/>
        <w:gridCol w:w="5955"/>
      </w:tblGrid>
      <w:tr w:rsidR="00825354" w:rsidRPr="001E7FA1" w14:paraId="2217547E" w14:textId="77777777" w:rsidTr="00D556B5">
        <w:tc>
          <w:tcPr>
            <w:tcW w:w="1901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E9BA00" w14:textId="77777777" w:rsidR="00825354" w:rsidRPr="001E7FA1" w:rsidRDefault="00825354" w:rsidP="00F06562">
            <w:pPr>
              <w:suppressAutoHyphens/>
              <w:spacing w:after="0" w:line="240" w:lineRule="auto"/>
              <w:ind w:left="57"/>
              <w:jc w:val="both"/>
              <w:textAlignment w:val="baseline"/>
              <w:rPr>
                <w:rFonts w:ascii="Bookman Old Style" w:eastAsia="SimSun" w:hAnsi="Bookman Old Style" w:cstheme="minorHAnsi"/>
                <w:b/>
                <w:iCs/>
                <w:kern w:val="3"/>
                <w:sz w:val="20"/>
                <w:szCs w:val="20"/>
                <w:lang w:eastAsia="zh-CN" w:bidi="hi-IN"/>
              </w:rPr>
            </w:pPr>
            <w:r w:rsidRPr="001E7FA1">
              <w:rPr>
                <w:rFonts w:ascii="Bookman Old Style" w:eastAsia="SimSun" w:hAnsi="Bookman Old Style" w:cstheme="minorHAnsi"/>
                <w:b/>
                <w:iCs/>
                <w:kern w:val="3"/>
                <w:sz w:val="20"/>
                <w:szCs w:val="20"/>
                <w:lang w:eastAsia="zh-CN" w:bidi="hi-IN"/>
              </w:rPr>
              <w:t>Unidade (s) Demandante (s):</w:t>
            </w:r>
          </w:p>
        </w:tc>
        <w:tc>
          <w:tcPr>
            <w:tcW w:w="3099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915283" w14:textId="1EFAC8C0" w:rsidR="00825354" w:rsidRPr="001E7FA1" w:rsidRDefault="00825354" w:rsidP="007C1E5C">
            <w:pPr>
              <w:suppressAutoHyphens/>
              <w:autoSpaceDE w:val="0"/>
              <w:spacing w:after="0" w:line="240" w:lineRule="auto"/>
              <w:ind w:left="57"/>
              <w:jc w:val="both"/>
              <w:textAlignment w:val="baseline"/>
              <w:rPr>
                <w:rFonts w:ascii="Bookman Old Style" w:eastAsia="Times New Roman" w:hAnsi="Bookman Old Style" w:cstheme="minorHAnsi"/>
                <w:iCs/>
                <w:kern w:val="3"/>
                <w:sz w:val="20"/>
                <w:szCs w:val="20"/>
                <w:lang w:eastAsia="zh-CN"/>
              </w:rPr>
            </w:pPr>
            <w:r w:rsidRPr="001E7FA1">
              <w:rPr>
                <w:rFonts w:ascii="Bookman Old Style" w:hAnsi="Bookman Old Style"/>
                <w:iCs/>
                <w:sz w:val="20"/>
                <w:szCs w:val="20"/>
              </w:rPr>
              <w:t xml:space="preserve">Secretaria Municipal de </w:t>
            </w:r>
            <w:r w:rsidR="00C86D00" w:rsidRPr="001E7FA1">
              <w:rPr>
                <w:rFonts w:ascii="Bookman Old Style" w:hAnsi="Bookman Old Style"/>
                <w:iCs/>
                <w:sz w:val="20"/>
                <w:szCs w:val="20"/>
              </w:rPr>
              <w:t>Cultura</w:t>
            </w:r>
          </w:p>
        </w:tc>
      </w:tr>
      <w:tr w:rsidR="00825354" w:rsidRPr="001E7FA1" w14:paraId="27747FA8" w14:textId="77777777" w:rsidTr="00D556B5">
        <w:tc>
          <w:tcPr>
            <w:tcW w:w="1901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1124A3" w14:textId="77777777" w:rsidR="00825354" w:rsidRPr="001E7FA1" w:rsidRDefault="00825354" w:rsidP="00F06562">
            <w:pPr>
              <w:suppressAutoHyphens/>
              <w:spacing w:after="0" w:line="240" w:lineRule="auto"/>
              <w:ind w:left="57"/>
              <w:jc w:val="both"/>
              <w:textAlignment w:val="baseline"/>
              <w:rPr>
                <w:rFonts w:ascii="Bookman Old Style" w:eastAsia="SimSun" w:hAnsi="Bookman Old Style" w:cstheme="minorHAnsi"/>
                <w:b/>
                <w:iCs/>
                <w:kern w:val="3"/>
                <w:sz w:val="20"/>
                <w:szCs w:val="20"/>
                <w:lang w:eastAsia="zh-CN" w:bidi="hi-IN"/>
              </w:rPr>
            </w:pPr>
            <w:r w:rsidRPr="001E7FA1">
              <w:rPr>
                <w:rFonts w:ascii="Bookman Old Style" w:eastAsia="SimSun" w:hAnsi="Bookman Old Style" w:cstheme="minorHAnsi"/>
                <w:b/>
                <w:iCs/>
                <w:kern w:val="3"/>
                <w:sz w:val="20"/>
                <w:szCs w:val="20"/>
                <w:lang w:eastAsia="zh-CN" w:bidi="hi-IN"/>
              </w:rPr>
              <w:t>Responsável pela Demanda:</w:t>
            </w:r>
          </w:p>
        </w:tc>
        <w:tc>
          <w:tcPr>
            <w:tcW w:w="3099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B76A43" w14:textId="3C165270" w:rsidR="00825354" w:rsidRPr="001E7FA1" w:rsidRDefault="00BB0602" w:rsidP="00F06562">
            <w:pPr>
              <w:suppressAutoHyphens/>
              <w:autoSpaceDE w:val="0"/>
              <w:spacing w:after="0" w:line="240" w:lineRule="auto"/>
              <w:ind w:left="57"/>
              <w:jc w:val="both"/>
              <w:textAlignment w:val="baseline"/>
              <w:rPr>
                <w:rFonts w:ascii="Bookman Old Style" w:eastAsia="Times New Roman" w:hAnsi="Bookman Old Style" w:cstheme="minorHAnsi"/>
                <w:iCs/>
                <w:kern w:val="3"/>
                <w:sz w:val="20"/>
                <w:szCs w:val="20"/>
                <w:lang w:eastAsia="zh-CN"/>
              </w:rPr>
            </w:pPr>
            <w:r w:rsidRPr="001E7FA1">
              <w:rPr>
                <w:rFonts w:ascii="Bookman Old Style" w:hAnsi="Bookman Old Style"/>
                <w:iCs/>
                <w:sz w:val="20"/>
                <w:szCs w:val="20"/>
              </w:rPr>
              <w:t xml:space="preserve">Marlon da Silva </w:t>
            </w:r>
            <w:proofErr w:type="spellStart"/>
            <w:r w:rsidRPr="001E7FA1">
              <w:rPr>
                <w:rFonts w:ascii="Bookman Old Style" w:hAnsi="Bookman Old Style"/>
                <w:iCs/>
                <w:sz w:val="20"/>
                <w:szCs w:val="20"/>
              </w:rPr>
              <w:t>Revinotte</w:t>
            </w:r>
            <w:proofErr w:type="spellEnd"/>
          </w:p>
        </w:tc>
      </w:tr>
      <w:tr w:rsidR="00C93B7A" w:rsidRPr="001E7FA1" w14:paraId="4C8BAF70" w14:textId="77777777" w:rsidTr="00B35071">
        <w:tc>
          <w:tcPr>
            <w:tcW w:w="1901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52186A" w14:textId="77777777" w:rsidR="00C93B7A" w:rsidRPr="001E7FA1" w:rsidRDefault="00C93B7A" w:rsidP="00F06562">
            <w:pPr>
              <w:suppressAutoHyphens/>
              <w:spacing w:after="0" w:line="240" w:lineRule="auto"/>
              <w:ind w:left="57"/>
              <w:jc w:val="both"/>
              <w:textAlignment w:val="baseline"/>
              <w:rPr>
                <w:rFonts w:ascii="Bookman Old Style" w:eastAsia="SimSun" w:hAnsi="Bookman Old Style" w:cstheme="minorHAnsi"/>
                <w:b/>
                <w:iCs/>
                <w:kern w:val="3"/>
                <w:sz w:val="20"/>
                <w:szCs w:val="20"/>
                <w:lang w:eastAsia="zh-CN" w:bidi="hi-IN"/>
              </w:rPr>
            </w:pPr>
            <w:r w:rsidRPr="001E7FA1">
              <w:rPr>
                <w:rFonts w:ascii="Bookman Old Style" w:eastAsia="SimSun" w:hAnsi="Bookman Old Style" w:cstheme="minorHAnsi"/>
                <w:b/>
                <w:iCs/>
                <w:kern w:val="3"/>
                <w:sz w:val="20"/>
                <w:szCs w:val="20"/>
                <w:lang w:eastAsia="zh-CN" w:bidi="hi-IN"/>
              </w:rPr>
              <w:t>Objeto:</w:t>
            </w:r>
          </w:p>
        </w:tc>
        <w:tc>
          <w:tcPr>
            <w:tcW w:w="3099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7F5FD1" w14:textId="429C08A4" w:rsidR="00F0109A" w:rsidRPr="001E7FA1" w:rsidRDefault="0049408A" w:rsidP="00F06562">
            <w:pPr>
              <w:snapToGrid w:val="0"/>
              <w:spacing w:after="0" w:line="240" w:lineRule="auto"/>
              <w:ind w:left="57"/>
              <w:jc w:val="both"/>
              <w:rPr>
                <w:rFonts w:ascii="Bookman Old Style" w:hAnsi="Bookman Old Style" w:cstheme="minorHAnsi"/>
                <w:iCs/>
                <w:sz w:val="20"/>
                <w:szCs w:val="20"/>
              </w:rPr>
            </w:pPr>
            <w:r w:rsidRPr="001E7FA1">
              <w:rPr>
                <w:rFonts w:ascii="Bookman Old Style" w:hAnsi="Bookman Old Style" w:cstheme="minorHAnsi"/>
                <w:iCs/>
                <w:sz w:val="20"/>
                <w:szCs w:val="20"/>
              </w:rPr>
              <w:t xml:space="preserve">Contratação de empresa, a título oneroso, para exploração comercial de espaço da área que será realizado o CARNAVAL 2025 de </w:t>
            </w:r>
            <w:proofErr w:type="spellStart"/>
            <w:r w:rsidRPr="001E7FA1">
              <w:rPr>
                <w:rFonts w:ascii="Bookman Old Style" w:hAnsi="Bookman Old Style" w:cstheme="minorHAnsi"/>
                <w:iCs/>
                <w:sz w:val="20"/>
                <w:szCs w:val="20"/>
              </w:rPr>
              <w:t>Eugenópolis</w:t>
            </w:r>
            <w:proofErr w:type="spellEnd"/>
            <w:r w:rsidRPr="001E7FA1">
              <w:rPr>
                <w:rFonts w:ascii="Bookman Old Style" w:hAnsi="Bookman Old Style" w:cstheme="minorHAnsi"/>
                <w:iCs/>
                <w:sz w:val="20"/>
                <w:szCs w:val="20"/>
              </w:rPr>
              <w:t>/MG, em atendimento à Secretaria Municipal de Cultura.</w:t>
            </w:r>
          </w:p>
        </w:tc>
      </w:tr>
    </w:tbl>
    <w:p w14:paraId="25D645B7" w14:textId="77777777" w:rsidR="00C93B7A" w:rsidRPr="001E7FA1" w:rsidRDefault="00C93B7A" w:rsidP="00F06562">
      <w:pPr>
        <w:adjustRightInd w:val="0"/>
        <w:spacing w:after="0" w:line="240" w:lineRule="auto"/>
        <w:rPr>
          <w:rFonts w:ascii="Bookman Old Style" w:hAnsi="Bookman Old Style" w:cs="Arial"/>
          <w:b/>
          <w:bCs/>
          <w:iCs/>
          <w:sz w:val="20"/>
          <w:szCs w:val="20"/>
        </w:rPr>
      </w:pPr>
    </w:p>
    <w:p w14:paraId="283D31C8" w14:textId="77777777" w:rsidR="00C93B7A" w:rsidRPr="001E7FA1" w:rsidRDefault="00C93B7A" w:rsidP="00F06562">
      <w:pPr>
        <w:adjustRightInd w:val="0"/>
        <w:spacing w:after="0" w:line="240" w:lineRule="auto"/>
        <w:rPr>
          <w:rFonts w:ascii="Bookman Old Style" w:hAnsi="Bookman Old Style" w:cs="Arial"/>
          <w:b/>
          <w:bCs/>
          <w:iCs/>
          <w:sz w:val="20"/>
          <w:szCs w:val="20"/>
        </w:rPr>
      </w:pPr>
      <w:r w:rsidRPr="001E7FA1">
        <w:rPr>
          <w:rFonts w:ascii="Bookman Old Style" w:hAnsi="Bookman Old Style" w:cs="Arial"/>
          <w:b/>
          <w:bCs/>
          <w:iCs/>
          <w:sz w:val="20"/>
          <w:szCs w:val="20"/>
        </w:rPr>
        <w:t>3. DO RELATÓRIO</w:t>
      </w:r>
    </w:p>
    <w:p w14:paraId="4EAB9741" w14:textId="77777777" w:rsidR="00C93B7A" w:rsidRPr="001E7FA1" w:rsidRDefault="00C93B7A" w:rsidP="00F06562">
      <w:pPr>
        <w:adjustRightInd w:val="0"/>
        <w:spacing w:after="0" w:line="240" w:lineRule="auto"/>
        <w:rPr>
          <w:rFonts w:ascii="Bookman Old Style" w:hAnsi="Bookman Old Style" w:cs="Arial"/>
          <w:b/>
          <w:iCs/>
          <w:sz w:val="20"/>
          <w:szCs w:val="20"/>
        </w:rPr>
      </w:pPr>
      <w:r w:rsidRPr="001E7FA1">
        <w:rPr>
          <w:rFonts w:ascii="Bookman Old Style" w:hAnsi="Bookman Old Style" w:cs="Arial"/>
          <w:b/>
          <w:iCs/>
          <w:sz w:val="20"/>
          <w:szCs w:val="20"/>
        </w:rPr>
        <w:t>3.1. Do Regime Regente:</w:t>
      </w:r>
    </w:p>
    <w:p w14:paraId="27D66B09" w14:textId="77777777" w:rsidR="00C93B7A" w:rsidRPr="001E7FA1" w:rsidRDefault="00783488" w:rsidP="00F06562">
      <w:pPr>
        <w:adjustRightInd w:val="0"/>
        <w:spacing w:after="0" w:line="240" w:lineRule="auto"/>
        <w:rPr>
          <w:rFonts w:ascii="Bookman Old Style" w:hAnsi="Bookman Old Style" w:cs="Arial"/>
          <w:bCs/>
          <w:iCs/>
          <w:sz w:val="20"/>
          <w:szCs w:val="20"/>
        </w:rPr>
      </w:pPr>
      <w:sdt>
        <w:sdtPr>
          <w:rPr>
            <w:rFonts w:ascii="Bookman Old Style" w:hAnsi="Bookman Old Style" w:cstheme="minorHAnsi"/>
            <w:bCs/>
            <w:iCs/>
            <w:sz w:val="20"/>
            <w:szCs w:val="20"/>
          </w:rPr>
          <w:id w:val="-2488868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E679B" w:rsidRPr="001E7FA1">
            <w:rPr>
              <w:rFonts w:ascii="Segoe UI Symbol" w:eastAsia="MS Gothic" w:hAnsi="Segoe UI Symbol" w:cs="Segoe UI Symbol"/>
              <w:bCs/>
              <w:iCs/>
              <w:sz w:val="20"/>
              <w:szCs w:val="20"/>
            </w:rPr>
            <w:t>☒</w:t>
          </w:r>
        </w:sdtContent>
      </w:sdt>
      <w:r w:rsidR="00C93B7A" w:rsidRPr="001E7FA1">
        <w:rPr>
          <w:rFonts w:ascii="Bookman Old Style" w:hAnsi="Bookman Old Style" w:cstheme="minorHAnsi"/>
          <w:bCs/>
          <w:iCs/>
          <w:sz w:val="20"/>
          <w:szCs w:val="20"/>
        </w:rPr>
        <w:t xml:space="preserve"> </w:t>
      </w:r>
      <w:r w:rsidR="00C93B7A" w:rsidRPr="001E7FA1">
        <w:rPr>
          <w:rFonts w:ascii="Bookman Old Style" w:hAnsi="Bookman Old Style" w:cs="Arial"/>
          <w:bCs/>
          <w:iCs/>
          <w:sz w:val="20"/>
          <w:szCs w:val="20"/>
        </w:rPr>
        <w:t>Lei 14.133/2021 e legislação correlata.</w:t>
      </w:r>
    </w:p>
    <w:p w14:paraId="73051AC6" w14:textId="68C1E562" w:rsidR="00C93B7A" w:rsidRPr="001E7FA1" w:rsidRDefault="00C93B7A" w:rsidP="00F06562">
      <w:pPr>
        <w:tabs>
          <w:tab w:val="left" w:pos="7371"/>
        </w:tabs>
        <w:spacing w:after="0" w:line="240" w:lineRule="auto"/>
        <w:rPr>
          <w:rFonts w:ascii="Bookman Old Style" w:hAnsi="Bookman Old Style" w:cstheme="minorHAnsi"/>
          <w:bCs/>
          <w:iCs/>
          <w:color w:val="000000"/>
          <w:sz w:val="20"/>
          <w:szCs w:val="20"/>
        </w:rPr>
      </w:pPr>
      <w:r w:rsidRPr="001E7FA1">
        <w:rPr>
          <w:rFonts w:ascii="Bookman Old Style" w:hAnsi="Bookman Old Style" w:cstheme="minorHAnsi"/>
          <w:b/>
          <w:iCs/>
          <w:color w:val="0D0D0D" w:themeColor="text1" w:themeTint="F2"/>
          <w:sz w:val="20"/>
          <w:szCs w:val="20"/>
        </w:rPr>
        <w:t>3.</w:t>
      </w:r>
      <w:r w:rsidR="00394944" w:rsidRPr="001E7FA1">
        <w:rPr>
          <w:rFonts w:ascii="Bookman Old Style" w:hAnsi="Bookman Old Style" w:cstheme="minorHAnsi"/>
          <w:b/>
          <w:iCs/>
          <w:color w:val="0D0D0D" w:themeColor="text1" w:themeTint="F2"/>
          <w:sz w:val="20"/>
          <w:szCs w:val="20"/>
        </w:rPr>
        <w:t>1.1</w:t>
      </w:r>
      <w:r w:rsidRPr="001E7FA1">
        <w:rPr>
          <w:rFonts w:ascii="Bookman Old Style" w:hAnsi="Bookman Old Style" w:cstheme="minorHAnsi"/>
          <w:b/>
          <w:iCs/>
          <w:color w:val="0D0D0D" w:themeColor="text1" w:themeTint="F2"/>
          <w:sz w:val="20"/>
          <w:szCs w:val="20"/>
        </w:rPr>
        <w:t>. Da legislação especial para contratação do objeto:</w:t>
      </w:r>
    </w:p>
    <w:p w14:paraId="25E113CB" w14:textId="77777777" w:rsidR="00C93B7A" w:rsidRPr="001E7FA1" w:rsidRDefault="00783488" w:rsidP="00F06562">
      <w:pPr>
        <w:spacing w:after="0" w:line="240" w:lineRule="auto"/>
        <w:jc w:val="both"/>
        <w:rPr>
          <w:rFonts w:ascii="Bookman Old Style" w:hAnsi="Bookman Old Style" w:cstheme="minorHAnsi"/>
          <w:bCs/>
          <w:iCs/>
          <w:sz w:val="20"/>
          <w:szCs w:val="20"/>
        </w:rPr>
      </w:pPr>
      <w:sdt>
        <w:sdtPr>
          <w:rPr>
            <w:rFonts w:ascii="Bookman Old Style" w:hAnsi="Bookman Old Style" w:cstheme="minorHAnsi"/>
            <w:bCs/>
            <w:iCs/>
            <w:sz w:val="20"/>
            <w:szCs w:val="20"/>
          </w:rPr>
          <w:id w:val="-932422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E679B" w:rsidRPr="001E7FA1">
            <w:rPr>
              <w:rFonts w:ascii="Segoe UI Symbol" w:eastAsia="MS Gothic" w:hAnsi="Segoe UI Symbol" w:cs="Segoe UI Symbol"/>
              <w:bCs/>
              <w:iCs/>
              <w:sz w:val="20"/>
              <w:szCs w:val="20"/>
            </w:rPr>
            <w:t>☒</w:t>
          </w:r>
        </w:sdtContent>
      </w:sdt>
      <w:r w:rsidR="00C93B7A" w:rsidRPr="001E7FA1">
        <w:rPr>
          <w:rFonts w:ascii="Bookman Old Style" w:hAnsi="Bookman Old Style" w:cstheme="minorHAnsi"/>
          <w:bCs/>
          <w:iCs/>
          <w:sz w:val="20"/>
          <w:szCs w:val="20"/>
        </w:rPr>
        <w:t xml:space="preserve"> A SD não indicou e esta equipe não localizou nos estudos, nenhum normativo específico referente ao objeto estudado.</w:t>
      </w:r>
    </w:p>
    <w:p w14:paraId="7A401A86" w14:textId="77777777" w:rsidR="00C93B7A" w:rsidRPr="001E7FA1" w:rsidRDefault="00C93B7A" w:rsidP="00F06562">
      <w:pPr>
        <w:spacing w:after="0" w:line="240" w:lineRule="auto"/>
        <w:rPr>
          <w:rFonts w:ascii="Bookman Old Style" w:eastAsiaTheme="minorEastAsia" w:hAnsi="Bookman Old Style" w:cstheme="minorHAnsi"/>
          <w:b/>
          <w:iCs/>
          <w:color w:val="0D0D0D" w:themeColor="text1" w:themeTint="F2"/>
          <w:sz w:val="20"/>
          <w:szCs w:val="20"/>
        </w:rPr>
      </w:pPr>
      <w:r w:rsidRPr="001E7FA1">
        <w:rPr>
          <w:rFonts w:ascii="Bookman Old Style" w:eastAsiaTheme="minorEastAsia" w:hAnsi="Bookman Old Style" w:cstheme="minorHAnsi"/>
          <w:b/>
          <w:iCs/>
          <w:color w:val="0D0D0D" w:themeColor="text1" w:themeTint="F2"/>
          <w:sz w:val="20"/>
          <w:szCs w:val="20"/>
        </w:rPr>
        <w:t>3.2. Das contratações anteriores:</w:t>
      </w:r>
    </w:p>
    <w:p w14:paraId="0846902D" w14:textId="65D19BED" w:rsidR="00C93B7A" w:rsidRPr="001E7FA1" w:rsidRDefault="00783488" w:rsidP="00F06562">
      <w:pPr>
        <w:spacing w:after="0" w:line="240" w:lineRule="auto"/>
        <w:jc w:val="both"/>
        <w:rPr>
          <w:rFonts w:ascii="Bookman Old Style" w:hAnsi="Bookman Old Style" w:cstheme="minorHAnsi"/>
          <w:bCs/>
          <w:iCs/>
          <w:sz w:val="20"/>
          <w:szCs w:val="20"/>
        </w:rPr>
      </w:pPr>
      <w:sdt>
        <w:sdtPr>
          <w:rPr>
            <w:rFonts w:ascii="Bookman Old Style" w:hAnsi="Bookman Old Style" w:cstheme="minorHAnsi"/>
            <w:bCs/>
            <w:iCs/>
            <w:sz w:val="20"/>
            <w:szCs w:val="20"/>
          </w:rPr>
          <w:id w:val="-149216827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E679B" w:rsidRPr="001E7FA1">
            <w:rPr>
              <w:rFonts w:ascii="Segoe UI Symbol" w:eastAsia="MS Gothic" w:hAnsi="Segoe UI Symbol" w:cs="Segoe UI Symbol"/>
              <w:bCs/>
              <w:iCs/>
              <w:sz w:val="20"/>
              <w:szCs w:val="20"/>
            </w:rPr>
            <w:t>☒</w:t>
          </w:r>
        </w:sdtContent>
      </w:sdt>
      <w:r w:rsidR="00C93B7A" w:rsidRPr="001E7FA1">
        <w:rPr>
          <w:rFonts w:ascii="Bookman Old Style" w:hAnsi="Bookman Old Style" w:cstheme="minorHAnsi"/>
          <w:bCs/>
          <w:iCs/>
          <w:sz w:val="20"/>
          <w:szCs w:val="20"/>
        </w:rPr>
        <w:t xml:space="preserve"> O objeto foi </w:t>
      </w:r>
      <w:r w:rsidR="003E7959" w:rsidRPr="001E7FA1">
        <w:rPr>
          <w:rFonts w:ascii="Bookman Old Style" w:hAnsi="Bookman Old Style" w:cstheme="minorHAnsi"/>
          <w:bCs/>
          <w:iCs/>
          <w:sz w:val="20"/>
          <w:szCs w:val="20"/>
        </w:rPr>
        <w:t>contratado</w:t>
      </w:r>
      <w:r w:rsidR="00C93B7A" w:rsidRPr="001E7FA1">
        <w:rPr>
          <w:rFonts w:ascii="Bookman Old Style" w:hAnsi="Bookman Old Style" w:cstheme="minorHAnsi"/>
          <w:bCs/>
          <w:iCs/>
          <w:sz w:val="20"/>
          <w:szCs w:val="20"/>
        </w:rPr>
        <w:t xml:space="preserve"> anteriormente através do </w:t>
      </w:r>
      <w:r w:rsidR="00C93B7A" w:rsidRPr="001E7FA1">
        <w:rPr>
          <w:rFonts w:ascii="Bookman Old Style" w:hAnsi="Bookman Old Style" w:cstheme="minorHAnsi"/>
          <w:b/>
          <w:iCs/>
          <w:sz w:val="20"/>
          <w:szCs w:val="20"/>
        </w:rPr>
        <w:t xml:space="preserve">Processo </w:t>
      </w:r>
      <w:r w:rsidR="008601B5" w:rsidRPr="001E7FA1">
        <w:rPr>
          <w:rFonts w:ascii="Bookman Old Style" w:hAnsi="Bookman Old Style" w:cstheme="minorHAnsi"/>
          <w:b/>
          <w:iCs/>
          <w:sz w:val="20"/>
          <w:szCs w:val="20"/>
        </w:rPr>
        <w:t xml:space="preserve">Licitatório </w:t>
      </w:r>
      <w:r w:rsidR="00C93B7A" w:rsidRPr="001E7FA1">
        <w:rPr>
          <w:rFonts w:ascii="Bookman Old Style" w:hAnsi="Bookman Old Style" w:cstheme="minorHAnsi"/>
          <w:b/>
          <w:iCs/>
          <w:sz w:val="20"/>
          <w:szCs w:val="20"/>
        </w:rPr>
        <w:t xml:space="preserve">nº </w:t>
      </w:r>
      <w:r w:rsidR="0049408A" w:rsidRPr="001E7FA1">
        <w:rPr>
          <w:rFonts w:ascii="Bookman Old Style" w:hAnsi="Bookman Old Style" w:cstheme="minorHAnsi"/>
          <w:b/>
          <w:iCs/>
          <w:sz w:val="20"/>
          <w:szCs w:val="20"/>
        </w:rPr>
        <w:t>103</w:t>
      </w:r>
      <w:r w:rsidR="003E679B" w:rsidRPr="001E7FA1">
        <w:rPr>
          <w:rFonts w:ascii="Bookman Old Style" w:hAnsi="Bookman Old Style" w:cstheme="minorHAnsi"/>
          <w:b/>
          <w:bCs/>
          <w:iCs/>
          <w:sz w:val="20"/>
          <w:szCs w:val="20"/>
        </w:rPr>
        <w:t>/202</w:t>
      </w:r>
      <w:r w:rsidR="0009762E" w:rsidRPr="001E7FA1">
        <w:rPr>
          <w:rFonts w:ascii="Bookman Old Style" w:hAnsi="Bookman Old Style" w:cstheme="minorHAnsi"/>
          <w:b/>
          <w:bCs/>
          <w:iCs/>
          <w:sz w:val="20"/>
          <w:szCs w:val="20"/>
        </w:rPr>
        <w:t>4</w:t>
      </w:r>
      <w:r w:rsidR="00C93B7A" w:rsidRPr="001E7FA1">
        <w:rPr>
          <w:rFonts w:ascii="Bookman Old Style" w:hAnsi="Bookman Old Style" w:cstheme="minorHAnsi"/>
          <w:bCs/>
          <w:iCs/>
          <w:sz w:val="20"/>
          <w:szCs w:val="20"/>
        </w:rPr>
        <w:t>,</w:t>
      </w:r>
      <w:r w:rsidR="003E7959" w:rsidRPr="001E7FA1">
        <w:rPr>
          <w:rFonts w:ascii="Bookman Old Style" w:hAnsi="Bookman Old Style" w:cstheme="minorHAnsi"/>
          <w:bCs/>
          <w:iCs/>
          <w:sz w:val="20"/>
          <w:szCs w:val="20"/>
        </w:rPr>
        <w:t xml:space="preserve"> </w:t>
      </w:r>
      <w:r w:rsidR="00C93B7A" w:rsidRPr="001E7FA1">
        <w:rPr>
          <w:rFonts w:ascii="Bookman Old Style" w:hAnsi="Bookman Old Style" w:cstheme="minorHAnsi"/>
          <w:bCs/>
          <w:iCs/>
          <w:sz w:val="20"/>
          <w:szCs w:val="20"/>
        </w:rPr>
        <w:t>sem nenhuma observação pontual sobre a execução do contrato, servindo o quantitativo e o valor da contratação de subsídio para o presente estudo.</w:t>
      </w:r>
    </w:p>
    <w:p w14:paraId="6471B10C" w14:textId="77777777" w:rsidR="00C93B7A" w:rsidRPr="001E7FA1" w:rsidRDefault="00C93B7A" w:rsidP="00F06562">
      <w:pPr>
        <w:spacing w:after="0" w:line="240" w:lineRule="auto"/>
        <w:jc w:val="both"/>
        <w:rPr>
          <w:rFonts w:ascii="Bookman Old Style" w:hAnsi="Bookman Old Style"/>
          <w:b/>
          <w:bCs/>
          <w:iCs/>
          <w:sz w:val="20"/>
          <w:szCs w:val="20"/>
        </w:rPr>
      </w:pPr>
      <w:r w:rsidRPr="001E7FA1">
        <w:rPr>
          <w:rFonts w:ascii="Bookman Old Style" w:hAnsi="Bookman Old Style"/>
          <w:b/>
          <w:iCs/>
          <w:color w:val="000000"/>
          <w:sz w:val="20"/>
          <w:szCs w:val="20"/>
        </w:rPr>
        <w:t xml:space="preserve">3.3 Da forma de </w:t>
      </w:r>
      <w:r w:rsidRPr="001E7FA1">
        <w:rPr>
          <w:rFonts w:ascii="Bookman Old Style" w:hAnsi="Bookman Old Style"/>
          <w:b/>
          <w:iCs/>
          <w:sz w:val="20"/>
          <w:szCs w:val="20"/>
        </w:rPr>
        <w:t>contratação:</w:t>
      </w:r>
    </w:p>
    <w:p w14:paraId="797A0BFF" w14:textId="724FB4C5" w:rsidR="003E679B" w:rsidRPr="001E7FA1" w:rsidRDefault="00783488" w:rsidP="00F06562">
      <w:pPr>
        <w:spacing w:after="0" w:line="240" w:lineRule="auto"/>
        <w:jc w:val="both"/>
        <w:rPr>
          <w:rFonts w:ascii="Bookman Old Style" w:hAnsi="Bookman Old Style"/>
          <w:iCs/>
          <w:color w:val="000000"/>
          <w:sz w:val="20"/>
          <w:szCs w:val="20"/>
        </w:rPr>
      </w:pPr>
      <w:sdt>
        <w:sdtPr>
          <w:rPr>
            <w:rFonts w:ascii="Bookman Old Style" w:hAnsi="Bookman Old Style" w:cs="Segoe UI Symbol"/>
            <w:iCs/>
            <w:color w:val="000000"/>
            <w:sz w:val="20"/>
            <w:szCs w:val="20"/>
          </w:rPr>
          <w:id w:val="179949498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9408A" w:rsidRPr="001E7FA1">
            <w:rPr>
              <w:rFonts w:ascii="Segoe UI Symbol" w:eastAsia="MS Gothic" w:hAnsi="Segoe UI Symbol" w:cs="Segoe UI Symbol"/>
              <w:iCs/>
              <w:color w:val="000000"/>
              <w:sz w:val="20"/>
              <w:szCs w:val="20"/>
            </w:rPr>
            <w:t>☒</w:t>
          </w:r>
        </w:sdtContent>
      </w:sdt>
      <w:r w:rsidR="00C93B7A" w:rsidRPr="001E7FA1">
        <w:rPr>
          <w:rFonts w:ascii="Bookman Old Style" w:hAnsi="Bookman Old Style" w:cs="Segoe UI Symbol"/>
          <w:iCs/>
          <w:color w:val="000000"/>
          <w:sz w:val="20"/>
          <w:szCs w:val="20"/>
        </w:rPr>
        <w:t xml:space="preserve"> </w:t>
      </w:r>
      <w:r w:rsidR="00C93B7A" w:rsidRPr="001E7FA1">
        <w:rPr>
          <w:rFonts w:ascii="Bookman Old Style" w:hAnsi="Bookman Old Style"/>
          <w:iCs/>
          <w:color w:val="000000"/>
          <w:sz w:val="20"/>
          <w:szCs w:val="20"/>
        </w:rPr>
        <w:t>A contratação ser</w:t>
      </w:r>
      <w:r w:rsidR="00C93B7A" w:rsidRPr="001E7FA1">
        <w:rPr>
          <w:rFonts w:ascii="Bookman Old Style" w:hAnsi="Bookman Old Style" w:cs="Bookman Old Style"/>
          <w:iCs/>
          <w:color w:val="000000"/>
          <w:sz w:val="20"/>
          <w:szCs w:val="20"/>
        </w:rPr>
        <w:t>á</w:t>
      </w:r>
      <w:r w:rsidR="00C93B7A" w:rsidRPr="001E7FA1">
        <w:rPr>
          <w:rFonts w:ascii="Bookman Old Style" w:hAnsi="Bookman Old Style"/>
          <w:iCs/>
          <w:color w:val="000000"/>
          <w:sz w:val="20"/>
          <w:szCs w:val="20"/>
        </w:rPr>
        <w:t xml:space="preserve"> realizada de forma </w:t>
      </w:r>
      <w:r w:rsidR="00C93B7A" w:rsidRPr="001E7FA1">
        <w:rPr>
          <w:rFonts w:ascii="Bookman Old Style" w:hAnsi="Bookman Old Style"/>
          <w:b/>
          <w:iCs/>
          <w:color w:val="000000"/>
          <w:sz w:val="20"/>
          <w:szCs w:val="20"/>
        </w:rPr>
        <w:t>presencial</w:t>
      </w:r>
      <w:r w:rsidR="00C93B7A" w:rsidRPr="001E7FA1">
        <w:rPr>
          <w:rFonts w:ascii="Bookman Old Style" w:hAnsi="Bookman Old Style"/>
          <w:iCs/>
          <w:color w:val="000000"/>
          <w:sz w:val="20"/>
          <w:szCs w:val="20"/>
        </w:rPr>
        <w:t xml:space="preserve">, conforme justificativas abaixo: </w:t>
      </w:r>
    </w:p>
    <w:p w14:paraId="4CC511C0" w14:textId="20CA37C1" w:rsidR="00394944" w:rsidRPr="001E7FA1" w:rsidRDefault="00394944" w:rsidP="00F06562">
      <w:pPr>
        <w:spacing w:after="0" w:line="240" w:lineRule="auto"/>
        <w:jc w:val="both"/>
        <w:rPr>
          <w:rFonts w:ascii="Bookman Old Style" w:hAnsi="Bookman Old Style"/>
          <w:iCs/>
          <w:color w:val="000000"/>
          <w:sz w:val="20"/>
          <w:szCs w:val="20"/>
        </w:rPr>
      </w:pPr>
      <w:r w:rsidRPr="001E7FA1">
        <w:rPr>
          <w:rFonts w:ascii="Bookman Old Style" w:hAnsi="Bookman Old Style"/>
          <w:b/>
          <w:bCs/>
          <w:iCs/>
          <w:color w:val="000000"/>
          <w:sz w:val="20"/>
          <w:szCs w:val="20"/>
        </w:rPr>
        <w:t>3.3.1.</w:t>
      </w:r>
      <w:r w:rsidRPr="001E7FA1">
        <w:rPr>
          <w:rFonts w:ascii="Bookman Old Style" w:hAnsi="Bookman Old Style"/>
          <w:iCs/>
          <w:color w:val="000000"/>
          <w:sz w:val="20"/>
          <w:szCs w:val="20"/>
        </w:rPr>
        <w:t xml:space="preserve"> Art. 17, do decreto municipal nº 432/2024.</w:t>
      </w:r>
    </w:p>
    <w:p w14:paraId="45085E83" w14:textId="77777777" w:rsidR="00C93B7A" w:rsidRPr="001E7FA1" w:rsidRDefault="00C93B7A" w:rsidP="00F06562">
      <w:pPr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iCs/>
          <w:color w:val="000000"/>
          <w:sz w:val="20"/>
          <w:szCs w:val="20"/>
          <w:lang w:eastAsia="pt-BR"/>
        </w:rPr>
      </w:pPr>
      <w:r w:rsidRPr="001E7FA1">
        <w:rPr>
          <w:rFonts w:ascii="Bookman Old Style" w:hAnsi="Bookman Old Style" w:cs="Arial"/>
          <w:b/>
          <w:iCs/>
          <w:sz w:val="20"/>
          <w:szCs w:val="20"/>
        </w:rPr>
        <w:t xml:space="preserve">3.4. </w:t>
      </w:r>
      <w:r w:rsidRPr="001E7FA1">
        <w:rPr>
          <w:rFonts w:ascii="Bookman Old Style" w:eastAsia="Times New Roman" w:hAnsi="Bookman Old Style" w:cs="Times New Roman"/>
          <w:b/>
          <w:iCs/>
          <w:sz w:val="20"/>
          <w:szCs w:val="20"/>
          <w:lang w:eastAsia="pt-BR"/>
        </w:rPr>
        <w:t>Do acesso</w:t>
      </w:r>
      <w:r w:rsidRPr="001E7FA1">
        <w:rPr>
          <w:rFonts w:ascii="Bookman Old Style" w:eastAsia="Times New Roman" w:hAnsi="Bookman Old Style" w:cs="Times New Roman"/>
          <w:b/>
          <w:bCs/>
          <w:iCs/>
          <w:sz w:val="20"/>
          <w:szCs w:val="20"/>
          <w:lang w:eastAsia="pt-BR"/>
        </w:rPr>
        <w:t xml:space="preserve"> </w:t>
      </w:r>
      <w:r w:rsidRPr="001E7FA1">
        <w:rPr>
          <w:rFonts w:ascii="Bookman Old Style" w:eastAsia="Times New Roman" w:hAnsi="Bookman Old Style" w:cs="Times New Roman"/>
          <w:b/>
          <w:bCs/>
          <w:iCs/>
          <w:color w:val="000000"/>
          <w:sz w:val="20"/>
          <w:szCs w:val="20"/>
          <w:lang w:eastAsia="pt-BR"/>
        </w:rPr>
        <w:t>ao orçamento estimado da contratação:</w:t>
      </w:r>
    </w:p>
    <w:p w14:paraId="6D1E8E2B" w14:textId="78E534DD" w:rsidR="00C93B7A" w:rsidRPr="001E7FA1" w:rsidRDefault="00783488" w:rsidP="00F06562">
      <w:pPr>
        <w:spacing w:after="0" w:line="240" w:lineRule="auto"/>
        <w:jc w:val="both"/>
        <w:rPr>
          <w:rFonts w:ascii="Bookman Old Style" w:hAnsi="Bookman Old Style" w:cstheme="minorHAnsi"/>
          <w:iCs/>
          <w:sz w:val="20"/>
          <w:szCs w:val="20"/>
        </w:rPr>
      </w:pPr>
      <w:sdt>
        <w:sdtPr>
          <w:rPr>
            <w:rFonts w:ascii="Bookman Old Style" w:hAnsi="Bookman Old Style" w:cs="Segoe UI Symbol"/>
            <w:iCs/>
            <w:color w:val="000000"/>
            <w:sz w:val="20"/>
            <w:szCs w:val="20"/>
          </w:rPr>
          <w:id w:val="-52726088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9408A" w:rsidRPr="001E7FA1">
            <w:rPr>
              <w:rFonts w:ascii="Segoe UI Symbol" w:eastAsia="MS Gothic" w:hAnsi="Segoe UI Symbol" w:cs="Segoe UI Symbol"/>
              <w:iCs/>
              <w:color w:val="000000"/>
              <w:sz w:val="20"/>
              <w:szCs w:val="20"/>
            </w:rPr>
            <w:t>☒</w:t>
          </w:r>
        </w:sdtContent>
      </w:sdt>
      <w:r w:rsidR="0049408A" w:rsidRPr="001E7FA1">
        <w:rPr>
          <w:rFonts w:ascii="Bookman Old Style" w:eastAsia="Times New Roman" w:hAnsi="Bookman Old Style" w:cs="Times New Roman"/>
          <w:iCs/>
          <w:color w:val="000000"/>
          <w:sz w:val="20"/>
          <w:szCs w:val="20"/>
          <w:lang w:eastAsia="pt-BR"/>
        </w:rPr>
        <w:t xml:space="preserve"> </w:t>
      </w:r>
      <w:r w:rsidR="00C93B7A" w:rsidRPr="001E7FA1">
        <w:rPr>
          <w:rFonts w:ascii="Bookman Old Style" w:eastAsia="Times New Roman" w:hAnsi="Bookman Old Style" w:cs="Times New Roman"/>
          <w:iCs/>
          <w:color w:val="000000"/>
          <w:sz w:val="20"/>
          <w:szCs w:val="20"/>
          <w:lang w:eastAsia="pt-BR"/>
        </w:rPr>
        <w:t xml:space="preserve">Na presente análise </w:t>
      </w:r>
      <w:r w:rsidR="00C93B7A" w:rsidRPr="001E7FA1">
        <w:rPr>
          <w:rFonts w:ascii="Bookman Old Style" w:hAnsi="Bookman Old Style" w:cstheme="minorHAnsi"/>
          <w:iCs/>
          <w:sz w:val="20"/>
          <w:szCs w:val="20"/>
        </w:rPr>
        <w:t>o orçamento e documentos que o instruem constam dos autos e deverão ser disponibilizados anexos ao TR ou PB, não sendo o caso de orçamento sigiloso.</w:t>
      </w:r>
    </w:p>
    <w:p w14:paraId="4BF4AE82" w14:textId="77777777" w:rsidR="00C93B7A" w:rsidRPr="001E7FA1" w:rsidRDefault="00C93B7A" w:rsidP="00F06562">
      <w:pPr>
        <w:spacing w:after="0" w:line="240" w:lineRule="auto"/>
        <w:jc w:val="both"/>
        <w:rPr>
          <w:rFonts w:ascii="Bookman Old Style" w:hAnsi="Bookman Old Style" w:cstheme="minorHAnsi"/>
          <w:b/>
          <w:bCs/>
          <w:iCs/>
          <w:sz w:val="20"/>
          <w:szCs w:val="20"/>
        </w:rPr>
      </w:pPr>
      <w:r w:rsidRPr="001E7FA1">
        <w:rPr>
          <w:rFonts w:ascii="Bookman Old Style" w:eastAsia="Times New Roman" w:hAnsi="Bookman Old Style" w:cs="Times New Roman"/>
          <w:b/>
          <w:bCs/>
          <w:iCs/>
          <w:color w:val="000000"/>
          <w:sz w:val="20"/>
          <w:szCs w:val="20"/>
          <w:lang w:eastAsia="pt-BR"/>
        </w:rPr>
        <w:t xml:space="preserve">3.5. </w:t>
      </w:r>
      <w:r w:rsidRPr="001E7FA1">
        <w:rPr>
          <w:rFonts w:ascii="Bookman Old Style" w:hAnsi="Bookman Old Style" w:cstheme="minorHAnsi"/>
          <w:b/>
          <w:bCs/>
          <w:iCs/>
          <w:sz w:val="20"/>
          <w:szCs w:val="20"/>
        </w:rPr>
        <w:t>Da aplicação do tratamento diferenciado da LC 123/2006:</w:t>
      </w:r>
    </w:p>
    <w:p w14:paraId="04D78F91" w14:textId="41FC6521" w:rsidR="00C93B7A" w:rsidRPr="001E7FA1" w:rsidRDefault="00783488" w:rsidP="00F06562">
      <w:pPr>
        <w:spacing w:after="0" w:line="240" w:lineRule="auto"/>
        <w:jc w:val="both"/>
        <w:rPr>
          <w:rFonts w:ascii="Bookman Old Style" w:eastAsiaTheme="minorEastAsia" w:hAnsi="Bookman Old Style" w:cs="Arial"/>
          <w:iCs/>
          <w:sz w:val="20"/>
          <w:szCs w:val="20"/>
        </w:rPr>
      </w:pPr>
      <w:sdt>
        <w:sdtPr>
          <w:rPr>
            <w:rFonts w:ascii="Bookman Old Style" w:eastAsia="MS Gothic" w:hAnsi="Bookman Old Style" w:cs="Arial"/>
            <w:iCs/>
            <w:sz w:val="20"/>
            <w:szCs w:val="20"/>
          </w:rPr>
          <w:id w:val="-82621338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94944" w:rsidRPr="001E7FA1">
            <w:rPr>
              <w:rFonts w:ascii="Segoe UI Symbol" w:eastAsia="MS Gothic" w:hAnsi="Segoe UI Symbol" w:cs="Segoe UI Symbol"/>
              <w:iCs/>
              <w:sz w:val="20"/>
              <w:szCs w:val="20"/>
            </w:rPr>
            <w:t>☒</w:t>
          </w:r>
        </w:sdtContent>
      </w:sdt>
      <w:r w:rsidR="00C93B7A" w:rsidRPr="001E7FA1">
        <w:rPr>
          <w:rFonts w:ascii="Bookman Old Style" w:eastAsiaTheme="minorEastAsia" w:hAnsi="Bookman Old Style" w:cs="Arial"/>
          <w:iCs/>
          <w:sz w:val="20"/>
          <w:szCs w:val="20"/>
        </w:rPr>
        <w:t xml:space="preserve"> - Contratação </w:t>
      </w:r>
      <w:r w:rsidR="00C93B7A" w:rsidRPr="001E7FA1">
        <w:rPr>
          <w:rFonts w:ascii="Bookman Old Style" w:eastAsiaTheme="minorEastAsia" w:hAnsi="Bookman Old Style" w:cs="Arial"/>
          <w:b/>
          <w:iCs/>
          <w:sz w:val="20"/>
          <w:szCs w:val="20"/>
        </w:rPr>
        <w:t>exclusiv</w:t>
      </w:r>
      <w:r w:rsidR="00394944" w:rsidRPr="001E7FA1">
        <w:rPr>
          <w:rFonts w:ascii="Bookman Old Style" w:eastAsiaTheme="minorEastAsia" w:hAnsi="Bookman Old Style" w:cs="Arial"/>
          <w:b/>
          <w:iCs/>
          <w:sz w:val="20"/>
          <w:szCs w:val="20"/>
        </w:rPr>
        <w:t>a</w:t>
      </w:r>
      <w:r w:rsidR="00C93B7A" w:rsidRPr="001E7FA1">
        <w:rPr>
          <w:rFonts w:ascii="Bookman Old Style" w:eastAsiaTheme="minorEastAsia" w:hAnsi="Bookman Old Style" w:cs="Arial"/>
          <w:b/>
          <w:iCs/>
          <w:sz w:val="20"/>
          <w:szCs w:val="20"/>
        </w:rPr>
        <w:t xml:space="preserve"> </w:t>
      </w:r>
      <w:r w:rsidR="00394944" w:rsidRPr="001E7FA1">
        <w:rPr>
          <w:rFonts w:ascii="Bookman Old Style" w:eastAsiaTheme="minorEastAsia" w:hAnsi="Bookman Old Style" w:cs="Arial"/>
          <w:bCs/>
          <w:iCs/>
          <w:sz w:val="20"/>
          <w:szCs w:val="20"/>
        </w:rPr>
        <w:t xml:space="preserve">de </w:t>
      </w:r>
      <w:proofErr w:type="spellStart"/>
      <w:r w:rsidR="00394944" w:rsidRPr="001E7FA1">
        <w:rPr>
          <w:rFonts w:ascii="Bookman Old Style" w:eastAsiaTheme="minorEastAsia" w:hAnsi="Bookman Old Style" w:cs="Arial"/>
          <w:bCs/>
          <w:iCs/>
          <w:sz w:val="20"/>
          <w:szCs w:val="20"/>
        </w:rPr>
        <w:t>MEs</w:t>
      </w:r>
      <w:proofErr w:type="spellEnd"/>
      <w:r w:rsidR="00394944" w:rsidRPr="001E7FA1">
        <w:rPr>
          <w:rFonts w:ascii="Bookman Old Style" w:eastAsiaTheme="minorEastAsia" w:hAnsi="Bookman Old Style" w:cs="Arial"/>
          <w:bCs/>
          <w:iCs/>
          <w:sz w:val="20"/>
          <w:szCs w:val="20"/>
        </w:rPr>
        <w:t xml:space="preserve"> ou </w:t>
      </w:r>
      <w:proofErr w:type="spellStart"/>
      <w:r w:rsidR="00394944" w:rsidRPr="001E7FA1">
        <w:rPr>
          <w:rFonts w:ascii="Bookman Old Style" w:eastAsiaTheme="minorEastAsia" w:hAnsi="Bookman Old Style" w:cs="Arial"/>
          <w:bCs/>
          <w:iCs/>
          <w:sz w:val="20"/>
          <w:szCs w:val="20"/>
        </w:rPr>
        <w:t>EPPs</w:t>
      </w:r>
      <w:proofErr w:type="spellEnd"/>
      <w:r w:rsidR="00394944" w:rsidRPr="001E7FA1">
        <w:rPr>
          <w:rFonts w:ascii="Bookman Old Style" w:eastAsiaTheme="minorEastAsia" w:hAnsi="Bookman Old Style" w:cs="Arial"/>
          <w:bCs/>
          <w:iCs/>
          <w:sz w:val="20"/>
          <w:szCs w:val="20"/>
        </w:rPr>
        <w:t xml:space="preserve"> ou equiparadas, nos termos do </w:t>
      </w:r>
      <w:r w:rsidR="00C93B7A" w:rsidRPr="001E7FA1">
        <w:rPr>
          <w:rFonts w:ascii="Bookman Old Style" w:eastAsiaTheme="minorEastAsia" w:hAnsi="Bookman Old Style" w:cs="Arial"/>
          <w:iCs/>
          <w:sz w:val="20"/>
          <w:szCs w:val="20"/>
        </w:rPr>
        <w:t>art. 48, I, LC123/06.</w:t>
      </w:r>
    </w:p>
    <w:p w14:paraId="3D31B273" w14:textId="77777777" w:rsidR="00D24769" w:rsidRPr="001E7FA1" w:rsidRDefault="00D24769" w:rsidP="00F06562">
      <w:pPr>
        <w:spacing w:after="0" w:line="240" w:lineRule="auto"/>
        <w:jc w:val="both"/>
        <w:rPr>
          <w:rFonts w:ascii="Bookman Old Style" w:hAnsi="Bookman Old Style" w:cs="Arial"/>
          <w:iCs/>
          <w:sz w:val="20"/>
          <w:szCs w:val="20"/>
        </w:rPr>
      </w:pPr>
    </w:p>
    <w:p w14:paraId="3697CB9B" w14:textId="77777777" w:rsidR="00C93B7A" w:rsidRPr="001E7FA1" w:rsidRDefault="00C93B7A" w:rsidP="00F06562">
      <w:pPr>
        <w:tabs>
          <w:tab w:val="left" w:pos="9498"/>
        </w:tabs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iCs/>
          <w:sz w:val="20"/>
          <w:szCs w:val="20"/>
        </w:rPr>
      </w:pPr>
      <w:r w:rsidRPr="001E7FA1">
        <w:rPr>
          <w:rFonts w:ascii="Bookman Old Style" w:hAnsi="Bookman Old Style" w:cs="Arial"/>
          <w:b/>
          <w:bCs/>
          <w:iCs/>
          <w:sz w:val="20"/>
          <w:szCs w:val="20"/>
        </w:rPr>
        <w:t xml:space="preserve">4. DA DESCRIÇÃO DA NECESSIDADE/JUSTIFICATIVA DA CONTRATAÇÃO </w:t>
      </w:r>
    </w:p>
    <w:p w14:paraId="3455D470" w14:textId="4CB24BE8" w:rsidR="00C93B7A" w:rsidRPr="001E7FA1" w:rsidRDefault="008601B5" w:rsidP="00F06562">
      <w:pPr>
        <w:tabs>
          <w:tab w:val="left" w:pos="2127"/>
        </w:tabs>
        <w:adjustRightInd w:val="0"/>
        <w:spacing w:after="0" w:line="240" w:lineRule="auto"/>
        <w:jc w:val="both"/>
        <w:rPr>
          <w:rFonts w:ascii="Bookman Old Style" w:hAnsi="Bookman Old Style" w:cs="Arial"/>
          <w:iCs/>
          <w:sz w:val="20"/>
          <w:szCs w:val="20"/>
        </w:rPr>
      </w:pPr>
      <w:r w:rsidRPr="001E7FA1">
        <w:rPr>
          <w:rFonts w:ascii="Bookman Old Style" w:hAnsi="Bookman Old Style" w:cs="Arial"/>
          <w:iCs/>
          <w:sz w:val="20"/>
          <w:szCs w:val="20"/>
        </w:rPr>
        <w:t xml:space="preserve">O Município objetiva com a </w:t>
      </w:r>
      <w:r w:rsidR="00825354" w:rsidRPr="001E7FA1">
        <w:rPr>
          <w:rFonts w:ascii="Bookman Old Style" w:hAnsi="Bookman Old Style" w:cs="Arial"/>
          <w:iCs/>
          <w:sz w:val="20"/>
          <w:szCs w:val="20"/>
        </w:rPr>
        <w:t xml:space="preserve">locação </w:t>
      </w:r>
      <w:r w:rsidRPr="001E7FA1">
        <w:rPr>
          <w:rFonts w:ascii="Bookman Old Style" w:hAnsi="Bookman Old Style" w:cs="Arial"/>
          <w:iCs/>
          <w:sz w:val="20"/>
          <w:szCs w:val="20"/>
        </w:rPr>
        <w:t>a título oneroso do espaço, em que será realizad</w:t>
      </w:r>
      <w:r w:rsidR="00C10B83" w:rsidRPr="001E7FA1">
        <w:rPr>
          <w:rFonts w:ascii="Bookman Old Style" w:hAnsi="Bookman Old Style" w:cs="Arial"/>
          <w:iCs/>
          <w:sz w:val="20"/>
          <w:szCs w:val="20"/>
        </w:rPr>
        <w:t>o</w:t>
      </w:r>
      <w:r w:rsidR="00EC2252" w:rsidRPr="001E7FA1">
        <w:rPr>
          <w:rFonts w:ascii="Bookman Old Style" w:hAnsi="Bookman Old Style" w:cs="Arial"/>
          <w:iCs/>
          <w:sz w:val="20"/>
          <w:szCs w:val="20"/>
        </w:rPr>
        <w:t xml:space="preserve"> </w:t>
      </w:r>
      <w:r w:rsidR="00C10B83" w:rsidRPr="001E7FA1">
        <w:rPr>
          <w:rFonts w:ascii="Bookman Old Style" w:hAnsi="Bookman Old Style" w:cs="Arial"/>
          <w:iCs/>
          <w:sz w:val="20"/>
          <w:szCs w:val="20"/>
        </w:rPr>
        <w:t>o</w:t>
      </w:r>
      <w:r w:rsidR="00EC2252" w:rsidRPr="001E7FA1">
        <w:rPr>
          <w:rFonts w:ascii="Bookman Old Style" w:hAnsi="Bookman Old Style" w:cs="Arial"/>
          <w:iCs/>
          <w:sz w:val="20"/>
          <w:szCs w:val="20"/>
        </w:rPr>
        <w:t xml:space="preserve"> </w:t>
      </w:r>
      <w:r w:rsidR="00C10B83" w:rsidRPr="001E7FA1">
        <w:rPr>
          <w:rFonts w:ascii="Bookman Old Style" w:hAnsi="Bookman Old Style" w:cs="Arial"/>
          <w:iCs/>
          <w:sz w:val="20"/>
          <w:szCs w:val="20"/>
        </w:rPr>
        <w:t>Carnaval 2</w:t>
      </w:r>
      <w:r w:rsidR="00EC2252" w:rsidRPr="001E7FA1">
        <w:rPr>
          <w:rFonts w:ascii="Bookman Old Style" w:hAnsi="Bookman Old Style" w:cs="Arial"/>
          <w:iCs/>
          <w:sz w:val="20"/>
          <w:szCs w:val="20"/>
        </w:rPr>
        <w:t xml:space="preserve">025 </w:t>
      </w:r>
      <w:r w:rsidR="0009762E" w:rsidRPr="001E7FA1">
        <w:rPr>
          <w:rFonts w:ascii="Bookman Old Style" w:hAnsi="Bookman Old Style" w:cs="Arial"/>
          <w:iCs/>
          <w:sz w:val="20"/>
          <w:szCs w:val="20"/>
        </w:rPr>
        <w:t xml:space="preserve">de </w:t>
      </w:r>
      <w:proofErr w:type="spellStart"/>
      <w:r w:rsidR="0009762E" w:rsidRPr="001E7FA1">
        <w:rPr>
          <w:rFonts w:ascii="Bookman Old Style" w:hAnsi="Bookman Old Style" w:cs="Arial"/>
          <w:iCs/>
          <w:sz w:val="20"/>
          <w:szCs w:val="20"/>
        </w:rPr>
        <w:t>Eugenópolis</w:t>
      </w:r>
      <w:proofErr w:type="spellEnd"/>
      <w:r w:rsidR="0009762E" w:rsidRPr="001E7FA1">
        <w:rPr>
          <w:rFonts w:ascii="Bookman Old Style" w:hAnsi="Bookman Old Style" w:cs="Arial"/>
          <w:iCs/>
          <w:sz w:val="20"/>
          <w:szCs w:val="20"/>
        </w:rPr>
        <w:t>/MG</w:t>
      </w:r>
      <w:r w:rsidRPr="001E7FA1">
        <w:rPr>
          <w:rFonts w:ascii="Bookman Old Style" w:hAnsi="Bookman Old Style" w:cs="Arial"/>
          <w:iCs/>
          <w:sz w:val="20"/>
          <w:szCs w:val="20"/>
        </w:rPr>
        <w:t xml:space="preserve">, arrecadar recursos que contribuirá no custeio das despesas para realização da referida festa, oportunizando de forma isonômica a competividade entre interessados e propiciando a obtenção de uma proposta mais vantajosa financeiramente. Destarte, a licitação do objeto se justifica, </w:t>
      </w:r>
      <w:proofErr w:type="gramStart"/>
      <w:r w:rsidRPr="001E7FA1">
        <w:rPr>
          <w:rFonts w:ascii="Bookman Old Style" w:hAnsi="Bookman Old Style" w:cs="Arial"/>
          <w:iCs/>
          <w:sz w:val="20"/>
          <w:szCs w:val="20"/>
        </w:rPr>
        <w:t>pois</w:t>
      </w:r>
      <w:proofErr w:type="gramEnd"/>
      <w:r w:rsidRPr="001E7FA1">
        <w:rPr>
          <w:rFonts w:ascii="Bookman Old Style" w:hAnsi="Bookman Old Style" w:cs="Arial"/>
          <w:iCs/>
          <w:sz w:val="20"/>
          <w:szCs w:val="20"/>
        </w:rPr>
        <w:t xml:space="preserve"> visa arrecadar recursos da iniciativa privada e, por conseguinte, economizar os recursos públicos na realização d</w:t>
      </w:r>
      <w:r w:rsidR="0009762E" w:rsidRPr="001E7FA1">
        <w:rPr>
          <w:rFonts w:ascii="Bookman Old Style" w:hAnsi="Bookman Old Style" w:cs="Arial"/>
          <w:iCs/>
          <w:sz w:val="20"/>
          <w:szCs w:val="20"/>
        </w:rPr>
        <w:t>o evento.</w:t>
      </w:r>
    </w:p>
    <w:p w14:paraId="47E52F41" w14:textId="044B1EAC" w:rsidR="00243730" w:rsidRDefault="00C10B83" w:rsidP="00F06562">
      <w:pPr>
        <w:tabs>
          <w:tab w:val="left" w:pos="2127"/>
        </w:tabs>
        <w:adjustRightInd w:val="0"/>
        <w:spacing w:after="0" w:line="240" w:lineRule="auto"/>
        <w:jc w:val="both"/>
        <w:rPr>
          <w:rFonts w:ascii="Bookman Old Style" w:hAnsi="Bookman Old Style" w:cs="Arial"/>
          <w:iCs/>
          <w:sz w:val="20"/>
          <w:szCs w:val="20"/>
        </w:rPr>
      </w:pPr>
      <w:r w:rsidRPr="001E7FA1">
        <w:rPr>
          <w:rFonts w:ascii="Bookman Old Style" w:hAnsi="Bookman Old Style" w:cs="Arial"/>
          <w:iCs/>
          <w:sz w:val="20"/>
          <w:szCs w:val="20"/>
        </w:rPr>
        <w:t>O Carnaval 2025</w:t>
      </w:r>
      <w:r w:rsidR="00243730" w:rsidRPr="001E7FA1">
        <w:rPr>
          <w:rFonts w:ascii="Bookman Old Style" w:hAnsi="Bookman Old Style" w:cs="Arial"/>
          <w:iCs/>
          <w:sz w:val="20"/>
          <w:szCs w:val="20"/>
        </w:rPr>
        <w:t xml:space="preserve"> será realizad</w:t>
      </w:r>
      <w:r w:rsidRPr="001E7FA1">
        <w:rPr>
          <w:rFonts w:ascii="Bookman Old Style" w:hAnsi="Bookman Old Style" w:cs="Arial"/>
          <w:iCs/>
          <w:sz w:val="20"/>
          <w:szCs w:val="20"/>
        </w:rPr>
        <w:t>o</w:t>
      </w:r>
      <w:r w:rsidR="00243730" w:rsidRPr="001E7FA1">
        <w:rPr>
          <w:rFonts w:ascii="Bookman Old Style" w:hAnsi="Bookman Old Style" w:cs="Arial"/>
          <w:iCs/>
          <w:sz w:val="20"/>
          <w:szCs w:val="20"/>
        </w:rPr>
        <w:t xml:space="preserve"> em 0</w:t>
      </w:r>
      <w:r w:rsidRPr="001E7FA1">
        <w:rPr>
          <w:rFonts w:ascii="Bookman Old Style" w:hAnsi="Bookman Old Style" w:cs="Arial"/>
          <w:iCs/>
          <w:sz w:val="20"/>
          <w:szCs w:val="20"/>
        </w:rPr>
        <w:t>4</w:t>
      </w:r>
      <w:r w:rsidR="00243730" w:rsidRPr="001E7FA1">
        <w:rPr>
          <w:rFonts w:ascii="Bookman Old Style" w:hAnsi="Bookman Old Style" w:cs="Arial"/>
          <w:iCs/>
          <w:sz w:val="20"/>
          <w:szCs w:val="20"/>
        </w:rPr>
        <w:t xml:space="preserve"> (</w:t>
      </w:r>
      <w:r w:rsidRPr="001E7FA1">
        <w:rPr>
          <w:rFonts w:ascii="Bookman Old Style" w:hAnsi="Bookman Old Style" w:cs="Arial"/>
          <w:iCs/>
          <w:sz w:val="20"/>
          <w:szCs w:val="20"/>
        </w:rPr>
        <w:t>quatro</w:t>
      </w:r>
      <w:r w:rsidR="00243730" w:rsidRPr="001E7FA1">
        <w:rPr>
          <w:rFonts w:ascii="Bookman Old Style" w:hAnsi="Bookman Old Style" w:cs="Arial"/>
          <w:iCs/>
          <w:sz w:val="20"/>
          <w:szCs w:val="20"/>
        </w:rPr>
        <w:t xml:space="preserve">) dias, </w:t>
      </w:r>
      <w:r w:rsidRPr="001E7FA1">
        <w:rPr>
          <w:rFonts w:ascii="Bookman Old Style" w:hAnsi="Bookman Old Style" w:cs="Arial"/>
          <w:iCs/>
          <w:sz w:val="20"/>
          <w:szCs w:val="20"/>
        </w:rPr>
        <w:t>entre</w:t>
      </w:r>
      <w:r w:rsidR="00243730" w:rsidRPr="001E7FA1">
        <w:rPr>
          <w:rFonts w:ascii="Bookman Old Style" w:hAnsi="Bookman Old Style" w:cs="Arial"/>
          <w:iCs/>
          <w:sz w:val="20"/>
          <w:szCs w:val="20"/>
        </w:rPr>
        <w:t xml:space="preserve"> </w:t>
      </w:r>
      <w:r w:rsidRPr="001E7FA1">
        <w:rPr>
          <w:rFonts w:ascii="Bookman Old Style" w:hAnsi="Bookman Old Style" w:cs="Arial"/>
          <w:iCs/>
          <w:sz w:val="20"/>
          <w:szCs w:val="20"/>
        </w:rPr>
        <w:t>0</w:t>
      </w:r>
      <w:r w:rsidR="00243730" w:rsidRPr="001E7FA1">
        <w:rPr>
          <w:rFonts w:ascii="Bookman Old Style" w:hAnsi="Bookman Old Style" w:cs="Arial"/>
          <w:iCs/>
          <w:sz w:val="20"/>
          <w:szCs w:val="20"/>
        </w:rPr>
        <w:t>1/</w:t>
      </w:r>
      <w:r w:rsidRPr="001E7FA1">
        <w:rPr>
          <w:rFonts w:ascii="Bookman Old Style" w:hAnsi="Bookman Old Style" w:cs="Arial"/>
          <w:iCs/>
          <w:sz w:val="20"/>
          <w:szCs w:val="20"/>
        </w:rPr>
        <w:t>03</w:t>
      </w:r>
      <w:r w:rsidR="00243730" w:rsidRPr="001E7FA1">
        <w:rPr>
          <w:rFonts w:ascii="Bookman Old Style" w:hAnsi="Bookman Old Style" w:cs="Arial"/>
          <w:iCs/>
          <w:sz w:val="20"/>
          <w:szCs w:val="20"/>
        </w:rPr>
        <w:t>/202</w:t>
      </w:r>
      <w:r w:rsidRPr="001E7FA1">
        <w:rPr>
          <w:rFonts w:ascii="Bookman Old Style" w:hAnsi="Bookman Old Style" w:cs="Arial"/>
          <w:iCs/>
          <w:sz w:val="20"/>
          <w:szCs w:val="20"/>
        </w:rPr>
        <w:t>5</w:t>
      </w:r>
      <w:r w:rsidR="00243730" w:rsidRPr="001E7FA1">
        <w:rPr>
          <w:rFonts w:ascii="Bookman Old Style" w:hAnsi="Bookman Old Style" w:cs="Arial"/>
          <w:iCs/>
          <w:sz w:val="20"/>
          <w:szCs w:val="20"/>
        </w:rPr>
        <w:t xml:space="preserve"> e 0</w:t>
      </w:r>
      <w:r w:rsidRPr="001E7FA1">
        <w:rPr>
          <w:rFonts w:ascii="Bookman Old Style" w:hAnsi="Bookman Old Style" w:cs="Arial"/>
          <w:iCs/>
          <w:sz w:val="20"/>
          <w:szCs w:val="20"/>
        </w:rPr>
        <w:t>4</w:t>
      </w:r>
      <w:r w:rsidR="00243730" w:rsidRPr="001E7FA1">
        <w:rPr>
          <w:rFonts w:ascii="Bookman Old Style" w:hAnsi="Bookman Old Style" w:cs="Arial"/>
          <w:iCs/>
          <w:sz w:val="20"/>
          <w:szCs w:val="20"/>
        </w:rPr>
        <w:t>/0</w:t>
      </w:r>
      <w:r w:rsidRPr="001E7FA1">
        <w:rPr>
          <w:rFonts w:ascii="Bookman Old Style" w:hAnsi="Bookman Old Style" w:cs="Arial"/>
          <w:iCs/>
          <w:sz w:val="20"/>
          <w:szCs w:val="20"/>
        </w:rPr>
        <w:t>3</w:t>
      </w:r>
      <w:r w:rsidR="00243730" w:rsidRPr="001E7FA1">
        <w:rPr>
          <w:rFonts w:ascii="Bookman Old Style" w:hAnsi="Bookman Old Style" w:cs="Arial"/>
          <w:iCs/>
          <w:sz w:val="20"/>
          <w:szCs w:val="20"/>
        </w:rPr>
        <w:t>/2025, pois desta forma além de proporcionar lazer e entretenimento ao público, fomentará a economia local fortalecendo inclusive o turismo no Município.</w:t>
      </w:r>
    </w:p>
    <w:p w14:paraId="50E450F9" w14:textId="77777777" w:rsidR="0090346D" w:rsidRPr="001E7FA1" w:rsidRDefault="0090346D" w:rsidP="00F06562">
      <w:pPr>
        <w:tabs>
          <w:tab w:val="left" w:pos="2127"/>
        </w:tabs>
        <w:adjustRightInd w:val="0"/>
        <w:spacing w:after="0" w:line="240" w:lineRule="auto"/>
        <w:jc w:val="both"/>
        <w:rPr>
          <w:rFonts w:ascii="Bookman Old Style" w:hAnsi="Bookman Old Style" w:cs="Arial"/>
          <w:iCs/>
          <w:sz w:val="20"/>
          <w:szCs w:val="20"/>
        </w:rPr>
      </w:pPr>
    </w:p>
    <w:p w14:paraId="5BC38A34" w14:textId="77777777" w:rsidR="00C93B7A" w:rsidRPr="001E7FA1" w:rsidRDefault="00C93B7A" w:rsidP="00F06562">
      <w:pPr>
        <w:tabs>
          <w:tab w:val="left" w:pos="2127"/>
        </w:tabs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iCs/>
          <w:sz w:val="20"/>
          <w:szCs w:val="20"/>
        </w:rPr>
      </w:pPr>
      <w:r w:rsidRPr="001E7FA1">
        <w:rPr>
          <w:rFonts w:ascii="Bookman Old Style" w:hAnsi="Bookman Old Style" w:cs="Arial"/>
          <w:b/>
          <w:bCs/>
          <w:iCs/>
          <w:sz w:val="20"/>
          <w:szCs w:val="20"/>
        </w:rPr>
        <w:lastRenderedPageBreak/>
        <w:t xml:space="preserve">5. DOS REQUISITOS DA CONTRATAÇÃO </w:t>
      </w:r>
    </w:p>
    <w:p w14:paraId="7799CB99" w14:textId="6B3B17B6" w:rsidR="003E679B" w:rsidRPr="001E7FA1" w:rsidRDefault="003E679B" w:rsidP="00F06562">
      <w:pPr>
        <w:spacing w:after="0" w:line="240" w:lineRule="auto"/>
        <w:jc w:val="both"/>
        <w:rPr>
          <w:rFonts w:ascii="Bookman Old Style" w:hAnsi="Bookman Old Style" w:cs="Arial"/>
          <w:bCs/>
          <w:iCs/>
          <w:sz w:val="20"/>
          <w:szCs w:val="20"/>
        </w:rPr>
      </w:pPr>
      <w:bookmarkStart w:id="1" w:name="_Hlk163761779"/>
      <w:r w:rsidRPr="001E7FA1">
        <w:rPr>
          <w:rFonts w:ascii="Bookman Old Style" w:hAnsi="Bookman Old Style" w:cs="Arial"/>
          <w:bCs/>
          <w:iCs/>
          <w:sz w:val="20"/>
          <w:szCs w:val="20"/>
        </w:rPr>
        <w:t>5.1</w:t>
      </w:r>
      <w:r w:rsidR="00390757" w:rsidRPr="001E7FA1">
        <w:rPr>
          <w:rFonts w:ascii="Bookman Old Style" w:hAnsi="Bookman Old Style" w:cs="Arial"/>
          <w:bCs/>
          <w:iCs/>
          <w:sz w:val="20"/>
          <w:szCs w:val="20"/>
        </w:rPr>
        <w:t>.</w:t>
      </w:r>
      <w:r w:rsidRPr="001E7FA1">
        <w:rPr>
          <w:rFonts w:ascii="Bookman Old Style" w:hAnsi="Bookman Old Style" w:cs="Arial"/>
          <w:bCs/>
          <w:iCs/>
          <w:sz w:val="20"/>
          <w:szCs w:val="20"/>
        </w:rPr>
        <w:t xml:space="preserve"> O presente estudo registra os principais requisitos para a contratação, conforme abaixo:</w:t>
      </w:r>
    </w:p>
    <w:p w14:paraId="62249D33" w14:textId="33F43EFC" w:rsidR="003E679B" w:rsidRPr="001E7FA1" w:rsidRDefault="003E679B" w:rsidP="00F06562">
      <w:pPr>
        <w:spacing w:after="0" w:line="240" w:lineRule="auto"/>
        <w:jc w:val="both"/>
        <w:rPr>
          <w:rFonts w:ascii="Bookman Old Style" w:hAnsi="Bookman Old Style" w:cs="Arial"/>
          <w:bCs/>
          <w:iCs/>
          <w:sz w:val="20"/>
          <w:szCs w:val="20"/>
        </w:rPr>
      </w:pPr>
      <w:r w:rsidRPr="001E7FA1">
        <w:rPr>
          <w:rFonts w:ascii="Bookman Old Style" w:hAnsi="Bookman Old Style" w:cs="Arial"/>
          <w:bCs/>
          <w:iCs/>
          <w:sz w:val="20"/>
          <w:szCs w:val="20"/>
        </w:rPr>
        <w:t xml:space="preserve">5.1.1 </w:t>
      </w:r>
      <w:r w:rsidR="007E1193" w:rsidRPr="001E7FA1">
        <w:rPr>
          <w:rFonts w:ascii="Bookman Old Style" w:hAnsi="Bookman Old Style" w:cs="Arial"/>
          <w:bCs/>
          <w:iCs/>
          <w:sz w:val="20"/>
          <w:szCs w:val="20"/>
        </w:rPr>
        <w:t>Local e p</w:t>
      </w:r>
      <w:r w:rsidRPr="001E7FA1">
        <w:rPr>
          <w:rFonts w:ascii="Bookman Old Style" w:hAnsi="Bookman Old Style" w:cs="Arial"/>
          <w:bCs/>
          <w:iCs/>
          <w:sz w:val="20"/>
          <w:szCs w:val="20"/>
        </w:rPr>
        <w:t xml:space="preserve">razo de entrega/execução: </w:t>
      </w:r>
      <w:r w:rsidR="00BD2D70" w:rsidRPr="001E7FA1">
        <w:rPr>
          <w:rFonts w:ascii="Bookman Old Style" w:hAnsi="Bookman Old Style" w:cs="Arial"/>
          <w:bCs/>
          <w:iCs/>
          <w:sz w:val="20"/>
          <w:szCs w:val="20"/>
        </w:rPr>
        <w:t>A exploração comercial ocorrerá nos dias de realização d</w:t>
      </w:r>
      <w:r w:rsidR="005A3D11" w:rsidRPr="001E7FA1">
        <w:rPr>
          <w:rFonts w:ascii="Bookman Old Style" w:hAnsi="Bookman Old Style" w:cs="Arial"/>
          <w:bCs/>
          <w:iCs/>
          <w:sz w:val="20"/>
          <w:szCs w:val="20"/>
        </w:rPr>
        <w:t>o</w:t>
      </w:r>
      <w:r w:rsidR="00BD2D70" w:rsidRPr="001E7FA1">
        <w:rPr>
          <w:rFonts w:ascii="Bookman Old Style" w:hAnsi="Bookman Old Style" w:cs="Arial"/>
          <w:bCs/>
          <w:iCs/>
          <w:sz w:val="20"/>
          <w:szCs w:val="20"/>
        </w:rPr>
        <w:t xml:space="preserve"> </w:t>
      </w:r>
      <w:r w:rsidR="005A3D11" w:rsidRPr="001E7FA1">
        <w:rPr>
          <w:rFonts w:ascii="Bookman Old Style" w:hAnsi="Bookman Old Style" w:cs="Arial"/>
          <w:b/>
          <w:bCs/>
          <w:iCs/>
          <w:sz w:val="20"/>
          <w:szCs w:val="20"/>
        </w:rPr>
        <w:t>CARNAVAL 2</w:t>
      </w:r>
      <w:r w:rsidR="00CA6445" w:rsidRPr="001E7FA1">
        <w:rPr>
          <w:rFonts w:ascii="Bookman Old Style" w:hAnsi="Bookman Old Style" w:cstheme="minorHAnsi"/>
          <w:b/>
          <w:bCs/>
          <w:iCs/>
          <w:sz w:val="20"/>
          <w:szCs w:val="20"/>
        </w:rPr>
        <w:t xml:space="preserve">025 </w:t>
      </w:r>
      <w:r w:rsidR="0009762E" w:rsidRPr="001E7FA1">
        <w:rPr>
          <w:rFonts w:ascii="Bookman Old Style" w:hAnsi="Bookman Old Style" w:cstheme="minorHAnsi"/>
          <w:b/>
          <w:bCs/>
          <w:iCs/>
          <w:sz w:val="20"/>
          <w:szCs w:val="20"/>
        </w:rPr>
        <w:t xml:space="preserve">de </w:t>
      </w:r>
      <w:proofErr w:type="spellStart"/>
      <w:r w:rsidR="0009762E" w:rsidRPr="001E7FA1">
        <w:rPr>
          <w:rFonts w:ascii="Bookman Old Style" w:hAnsi="Bookman Old Style" w:cstheme="minorHAnsi"/>
          <w:b/>
          <w:bCs/>
          <w:iCs/>
          <w:sz w:val="20"/>
          <w:szCs w:val="20"/>
        </w:rPr>
        <w:t>Eugenópolis</w:t>
      </w:r>
      <w:proofErr w:type="spellEnd"/>
      <w:r w:rsidR="0009762E" w:rsidRPr="001E7FA1">
        <w:rPr>
          <w:rFonts w:ascii="Bookman Old Style" w:hAnsi="Bookman Old Style" w:cstheme="minorHAnsi"/>
          <w:b/>
          <w:bCs/>
          <w:iCs/>
          <w:sz w:val="20"/>
          <w:szCs w:val="20"/>
        </w:rPr>
        <w:t>/MG</w:t>
      </w:r>
      <w:r w:rsidR="00BD2D70" w:rsidRPr="001E7FA1">
        <w:rPr>
          <w:rFonts w:ascii="Bookman Old Style" w:hAnsi="Bookman Old Style" w:cstheme="minorHAnsi"/>
          <w:iCs/>
          <w:sz w:val="20"/>
          <w:szCs w:val="20"/>
        </w:rPr>
        <w:t>, quais sejam, d</w:t>
      </w:r>
      <w:r w:rsidR="0009762E" w:rsidRPr="001E7FA1">
        <w:rPr>
          <w:rFonts w:ascii="Bookman Old Style" w:hAnsi="Bookman Old Style" w:cstheme="minorHAnsi"/>
          <w:iCs/>
          <w:sz w:val="20"/>
          <w:szCs w:val="20"/>
        </w:rPr>
        <w:t>ia</w:t>
      </w:r>
      <w:r w:rsidR="005A3D11" w:rsidRPr="001E7FA1">
        <w:rPr>
          <w:rFonts w:ascii="Bookman Old Style" w:hAnsi="Bookman Old Style" w:cstheme="minorHAnsi"/>
          <w:iCs/>
          <w:sz w:val="20"/>
          <w:szCs w:val="20"/>
        </w:rPr>
        <w:t>s</w:t>
      </w:r>
      <w:r w:rsidR="00BD2D70" w:rsidRPr="001E7FA1">
        <w:rPr>
          <w:rFonts w:ascii="Bookman Old Style" w:hAnsi="Bookman Old Style" w:cstheme="minorHAnsi"/>
          <w:iCs/>
          <w:sz w:val="20"/>
          <w:szCs w:val="20"/>
        </w:rPr>
        <w:t xml:space="preserve"> </w:t>
      </w:r>
      <w:r w:rsidR="005A3D11" w:rsidRPr="001E7FA1">
        <w:rPr>
          <w:rFonts w:ascii="Bookman Old Style" w:hAnsi="Bookman Old Style" w:cs="Arial"/>
          <w:b/>
          <w:bCs/>
          <w:iCs/>
          <w:sz w:val="20"/>
          <w:szCs w:val="20"/>
        </w:rPr>
        <w:t>01/03/2025 e 04/03/2025</w:t>
      </w:r>
      <w:r w:rsidR="00BD2D70" w:rsidRPr="001E7FA1">
        <w:rPr>
          <w:rFonts w:ascii="Bookman Old Style" w:hAnsi="Bookman Old Style" w:cs="Arial"/>
          <w:bCs/>
          <w:iCs/>
          <w:sz w:val="20"/>
          <w:szCs w:val="20"/>
        </w:rPr>
        <w:t>, salvo em eventual situação de interesse público</w:t>
      </w:r>
      <w:r w:rsidR="005A3D11" w:rsidRPr="001E7FA1">
        <w:rPr>
          <w:rFonts w:ascii="Bookman Old Style" w:hAnsi="Bookman Old Style" w:cs="Arial"/>
          <w:bCs/>
          <w:iCs/>
          <w:sz w:val="20"/>
          <w:szCs w:val="20"/>
        </w:rPr>
        <w:t>.</w:t>
      </w:r>
    </w:p>
    <w:p w14:paraId="31AF87AB" w14:textId="2FC618BB" w:rsidR="003E679B" w:rsidRPr="001E7FA1" w:rsidRDefault="009407D5" w:rsidP="00F06562">
      <w:pPr>
        <w:spacing w:after="0" w:line="240" w:lineRule="auto"/>
        <w:jc w:val="both"/>
        <w:rPr>
          <w:rFonts w:ascii="Bookman Old Style" w:hAnsi="Bookman Old Style" w:cs="Arial"/>
          <w:bCs/>
          <w:iCs/>
          <w:sz w:val="20"/>
          <w:szCs w:val="20"/>
        </w:rPr>
      </w:pPr>
      <w:r w:rsidRPr="001E7FA1">
        <w:rPr>
          <w:rFonts w:ascii="Bookman Old Style" w:hAnsi="Bookman Old Style" w:cs="Arial"/>
          <w:bCs/>
          <w:iCs/>
          <w:sz w:val="20"/>
          <w:szCs w:val="20"/>
        </w:rPr>
        <w:t>5.1.2</w:t>
      </w:r>
      <w:r w:rsidR="003E679B" w:rsidRPr="001E7FA1">
        <w:rPr>
          <w:rFonts w:ascii="Bookman Old Style" w:hAnsi="Bookman Old Style" w:cs="Arial"/>
          <w:bCs/>
          <w:iCs/>
          <w:sz w:val="20"/>
          <w:szCs w:val="20"/>
        </w:rPr>
        <w:t>. Condições do recebimento</w:t>
      </w:r>
      <w:r w:rsidR="00DC58AB" w:rsidRPr="001E7FA1">
        <w:rPr>
          <w:rFonts w:ascii="Bookman Old Style" w:hAnsi="Bookman Old Style" w:cs="Arial"/>
          <w:bCs/>
          <w:iCs/>
          <w:sz w:val="20"/>
          <w:szCs w:val="20"/>
        </w:rPr>
        <w:t>/execução dos serviços</w:t>
      </w:r>
      <w:r w:rsidR="003E679B" w:rsidRPr="001E7FA1">
        <w:rPr>
          <w:rFonts w:ascii="Bookman Old Style" w:hAnsi="Bookman Old Style" w:cs="Arial"/>
          <w:bCs/>
          <w:iCs/>
          <w:sz w:val="20"/>
          <w:szCs w:val="20"/>
        </w:rPr>
        <w:t xml:space="preserve">: </w:t>
      </w:r>
      <w:r w:rsidR="00DC58AB" w:rsidRPr="001E7FA1">
        <w:rPr>
          <w:rFonts w:ascii="Bookman Old Style" w:hAnsi="Bookman Old Style" w:cs="Arial"/>
          <w:bCs/>
          <w:iCs/>
          <w:sz w:val="20"/>
          <w:szCs w:val="20"/>
        </w:rPr>
        <w:t xml:space="preserve">Os serviços deverão ser prestados </w:t>
      </w:r>
      <w:r w:rsidR="00BD2D70" w:rsidRPr="001E7FA1">
        <w:rPr>
          <w:rFonts w:ascii="Bookman Old Style" w:hAnsi="Bookman Old Style" w:cs="Arial"/>
          <w:bCs/>
          <w:iCs/>
          <w:sz w:val="20"/>
          <w:szCs w:val="20"/>
        </w:rPr>
        <w:t>observando-se o croqui de disposição em anexo ao presente estudo, bem como as normas que regulamentam</w:t>
      </w:r>
      <w:r w:rsidR="00956AB1" w:rsidRPr="001E7FA1">
        <w:rPr>
          <w:rFonts w:ascii="Bookman Old Style" w:hAnsi="Bookman Old Style" w:cs="Arial"/>
          <w:bCs/>
          <w:iCs/>
          <w:sz w:val="20"/>
          <w:szCs w:val="20"/>
        </w:rPr>
        <w:t xml:space="preserve"> as atividades comerciais a serem exploradas</w:t>
      </w:r>
      <w:r w:rsidR="003E679B" w:rsidRPr="001E7FA1">
        <w:rPr>
          <w:rFonts w:ascii="Bookman Old Style" w:hAnsi="Bookman Old Style" w:cs="Arial"/>
          <w:bCs/>
          <w:iCs/>
          <w:sz w:val="20"/>
          <w:szCs w:val="20"/>
        </w:rPr>
        <w:t>.</w:t>
      </w:r>
    </w:p>
    <w:p w14:paraId="68E40D8F" w14:textId="121E481B" w:rsidR="00390757" w:rsidRPr="001E7FA1" w:rsidRDefault="00390757" w:rsidP="00F06562">
      <w:pPr>
        <w:spacing w:after="0" w:line="240" w:lineRule="auto"/>
        <w:jc w:val="both"/>
        <w:rPr>
          <w:rFonts w:ascii="Bookman Old Style" w:hAnsi="Bookman Old Style" w:cs="Arial"/>
          <w:bCs/>
          <w:iCs/>
          <w:sz w:val="20"/>
          <w:szCs w:val="20"/>
        </w:rPr>
      </w:pPr>
      <w:r w:rsidRPr="001E7FA1">
        <w:rPr>
          <w:rFonts w:ascii="Bookman Old Style" w:hAnsi="Bookman Old Style" w:cs="Arial"/>
          <w:bCs/>
          <w:iCs/>
          <w:sz w:val="20"/>
          <w:szCs w:val="20"/>
        </w:rPr>
        <w:t xml:space="preserve">5.1.3. </w:t>
      </w:r>
      <w:r w:rsidRPr="001E7FA1">
        <w:rPr>
          <w:rFonts w:ascii="Bookman Old Style" w:hAnsi="Bookman Old Style" w:cs="Arial"/>
          <w:b/>
          <w:iCs/>
          <w:sz w:val="20"/>
          <w:szCs w:val="20"/>
          <w:u w:val="single"/>
        </w:rPr>
        <w:t>A despesa com energia elétrica</w:t>
      </w:r>
      <w:r w:rsidRPr="001E7FA1">
        <w:rPr>
          <w:rFonts w:ascii="Bookman Old Style" w:hAnsi="Bookman Old Style" w:cs="Arial"/>
          <w:bCs/>
          <w:iCs/>
          <w:sz w:val="20"/>
          <w:szCs w:val="20"/>
        </w:rPr>
        <w:t xml:space="preserve">, relativa ao objeto descrito no </w:t>
      </w:r>
      <w:r w:rsidR="002B45D2" w:rsidRPr="001E7FA1">
        <w:rPr>
          <w:rFonts w:ascii="Bookman Old Style" w:hAnsi="Bookman Old Style" w:cs="Arial"/>
          <w:b/>
          <w:iCs/>
          <w:sz w:val="20"/>
          <w:szCs w:val="20"/>
          <w:u w:val="single"/>
        </w:rPr>
        <w:t>item 1</w:t>
      </w:r>
      <w:r w:rsidRPr="001E7FA1">
        <w:rPr>
          <w:rFonts w:ascii="Bookman Old Style" w:hAnsi="Bookman Old Style" w:cs="Arial"/>
          <w:bCs/>
          <w:iCs/>
          <w:sz w:val="20"/>
          <w:szCs w:val="20"/>
        </w:rPr>
        <w:t>, será por conta da contratante, de modo que todas as demais despesas, como tenda e estrutura, serão por conta da contratada.</w:t>
      </w:r>
    </w:p>
    <w:p w14:paraId="6A0057DE" w14:textId="2380B43D" w:rsidR="00430B6A" w:rsidRPr="001E7FA1" w:rsidRDefault="00430B6A" w:rsidP="00430B6A">
      <w:pPr>
        <w:spacing w:after="0" w:line="240" w:lineRule="auto"/>
        <w:jc w:val="both"/>
        <w:rPr>
          <w:rFonts w:ascii="Bookman Old Style" w:hAnsi="Bookman Old Style" w:cs="Arial"/>
          <w:b/>
          <w:bCs/>
          <w:iCs/>
          <w:sz w:val="20"/>
          <w:szCs w:val="20"/>
          <w:lang w:val="pt-PT"/>
        </w:rPr>
      </w:pPr>
      <w:r w:rsidRPr="001E7FA1">
        <w:rPr>
          <w:rFonts w:ascii="Bookman Old Style" w:hAnsi="Bookman Old Style" w:cs="Arial"/>
          <w:b/>
          <w:bCs/>
          <w:iCs/>
          <w:sz w:val="20"/>
          <w:szCs w:val="20"/>
          <w:lang w:val="pt-PT"/>
        </w:rPr>
        <w:t>5.1.4. As diretrizes estabelecidas para o evento são definitivas e não poderão ser alteradas. As seguintes condições devem ser rigorosamente cumpridas:</w:t>
      </w:r>
    </w:p>
    <w:p w14:paraId="3829D2B1" w14:textId="77777777" w:rsidR="00430B6A" w:rsidRPr="001E7FA1" w:rsidRDefault="00430B6A" w:rsidP="00430B6A">
      <w:pPr>
        <w:numPr>
          <w:ilvl w:val="0"/>
          <w:numId w:val="5"/>
        </w:numPr>
        <w:spacing w:after="0" w:line="240" w:lineRule="auto"/>
        <w:jc w:val="both"/>
        <w:rPr>
          <w:rFonts w:ascii="Bookman Old Style" w:hAnsi="Bookman Old Style" w:cs="Arial"/>
          <w:b/>
          <w:bCs/>
          <w:iCs/>
          <w:sz w:val="20"/>
          <w:szCs w:val="20"/>
          <w:lang w:val="pt-PT"/>
        </w:rPr>
      </w:pPr>
      <w:r w:rsidRPr="001E7FA1">
        <w:rPr>
          <w:rFonts w:ascii="Bookman Old Style" w:hAnsi="Bookman Old Style" w:cs="Arial"/>
          <w:b/>
          <w:bCs/>
          <w:iCs/>
          <w:sz w:val="20"/>
          <w:szCs w:val="20"/>
          <w:u w:val="single"/>
          <w:lang w:val="pt-PT"/>
        </w:rPr>
        <w:t>Barracas:</w:t>
      </w:r>
      <w:r w:rsidRPr="001E7FA1">
        <w:rPr>
          <w:rFonts w:ascii="Bookman Old Style" w:hAnsi="Bookman Old Style" w:cs="Arial"/>
          <w:b/>
          <w:bCs/>
          <w:iCs/>
          <w:sz w:val="20"/>
          <w:szCs w:val="20"/>
          <w:lang w:val="pt-PT"/>
        </w:rPr>
        <w:t xml:space="preserve"> Não será permitida a instalação de barracas do tipo "chapéu de bruxa".</w:t>
      </w:r>
    </w:p>
    <w:p w14:paraId="3784B202" w14:textId="77777777" w:rsidR="00430B6A" w:rsidRPr="001E7FA1" w:rsidRDefault="00430B6A" w:rsidP="00430B6A">
      <w:pPr>
        <w:numPr>
          <w:ilvl w:val="0"/>
          <w:numId w:val="5"/>
        </w:numPr>
        <w:spacing w:after="0" w:line="240" w:lineRule="auto"/>
        <w:jc w:val="both"/>
        <w:rPr>
          <w:rFonts w:ascii="Bookman Old Style" w:hAnsi="Bookman Old Style" w:cs="Arial"/>
          <w:b/>
          <w:bCs/>
          <w:iCs/>
          <w:sz w:val="20"/>
          <w:szCs w:val="20"/>
          <w:lang w:val="pt-PT"/>
        </w:rPr>
      </w:pPr>
      <w:r w:rsidRPr="001E7FA1">
        <w:rPr>
          <w:rFonts w:ascii="Bookman Old Style" w:hAnsi="Bookman Old Style" w:cs="Arial"/>
          <w:b/>
          <w:bCs/>
          <w:iCs/>
          <w:sz w:val="20"/>
          <w:szCs w:val="20"/>
          <w:lang w:val="pt-PT"/>
        </w:rPr>
        <w:t>Áreas para Brinquedos: Não será autorizada a comercialização de espaços para a instalação de brinque- dos.</w:t>
      </w:r>
    </w:p>
    <w:p w14:paraId="78ADCB2B" w14:textId="77777777" w:rsidR="00430B6A" w:rsidRPr="001E7FA1" w:rsidRDefault="00430B6A" w:rsidP="00430B6A">
      <w:pPr>
        <w:numPr>
          <w:ilvl w:val="0"/>
          <w:numId w:val="5"/>
        </w:numPr>
        <w:spacing w:after="0" w:line="240" w:lineRule="auto"/>
        <w:jc w:val="both"/>
        <w:rPr>
          <w:rFonts w:ascii="Bookman Old Style" w:hAnsi="Bookman Old Style" w:cs="Arial"/>
          <w:b/>
          <w:bCs/>
          <w:iCs/>
          <w:sz w:val="20"/>
          <w:szCs w:val="20"/>
          <w:lang w:val="pt-PT"/>
        </w:rPr>
      </w:pPr>
      <w:r w:rsidRPr="001E7FA1">
        <w:rPr>
          <w:rFonts w:ascii="Bookman Old Style" w:hAnsi="Bookman Old Style" w:cs="Arial"/>
          <w:b/>
          <w:bCs/>
          <w:iCs/>
          <w:sz w:val="20"/>
          <w:szCs w:val="20"/>
          <w:u w:val="single"/>
          <w:lang w:val="pt-PT"/>
        </w:rPr>
        <w:t>Responsabilidade Técnica:</w:t>
      </w:r>
      <w:r w:rsidRPr="001E7FA1">
        <w:rPr>
          <w:rFonts w:ascii="Bookman Old Style" w:hAnsi="Bookman Old Style" w:cs="Arial"/>
          <w:b/>
          <w:bCs/>
          <w:iCs/>
          <w:sz w:val="20"/>
          <w:szCs w:val="20"/>
          <w:lang w:val="pt-PT"/>
        </w:rPr>
        <w:t xml:space="preserve"> A instalação das barracas deverá contar com ART (Anotação de Responsabi- lidade Técnica) emitida por um profissional habilitado.</w:t>
      </w:r>
    </w:p>
    <w:p w14:paraId="3E5825A9" w14:textId="71CC138A" w:rsidR="00430B6A" w:rsidRPr="001E7FA1" w:rsidRDefault="00430B6A" w:rsidP="00430B6A">
      <w:pPr>
        <w:numPr>
          <w:ilvl w:val="0"/>
          <w:numId w:val="5"/>
        </w:numPr>
        <w:spacing w:after="0" w:line="240" w:lineRule="auto"/>
        <w:jc w:val="both"/>
        <w:rPr>
          <w:rFonts w:ascii="Bookman Old Style" w:hAnsi="Bookman Old Style" w:cs="Arial"/>
          <w:b/>
          <w:bCs/>
          <w:iCs/>
          <w:sz w:val="20"/>
          <w:szCs w:val="20"/>
          <w:lang w:val="pt-PT"/>
        </w:rPr>
      </w:pPr>
      <w:r w:rsidRPr="001E7FA1">
        <w:rPr>
          <w:rFonts w:ascii="Bookman Old Style" w:hAnsi="Bookman Old Style" w:cs="Arial"/>
          <w:b/>
          <w:bCs/>
          <w:iCs/>
          <w:sz w:val="20"/>
          <w:szCs w:val="20"/>
          <w:u w:val="single"/>
          <w:lang w:val="pt-PT"/>
        </w:rPr>
        <w:t>Delimitação e Demarcação:</w:t>
      </w:r>
      <w:r w:rsidRPr="001E7FA1">
        <w:rPr>
          <w:rFonts w:ascii="Bookman Old Style" w:hAnsi="Bookman Old Style" w:cs="Arial"/>
          <w:b/>
          <w:bCs/>
          <w:iCs/>
          <w:sz w:val="20"/>
          <w:szCs w:val="20"/>
          <w:lang w:val="pt-PT"/>
        </w:rPr>
        <w:t xml:space="preserve"> As barracas deverão ser instaladas exclusivamente dentro dos limites previ- amente estabelecidos, seguindo rigorosamente o croqui de planejamento e as marcações definidas no local.</w:t>
      </w:r>
    </w:p>
    <w:p w14:paraId="4295C793" w14:textId="77777777" w:rsidR="00430B6A" w:rsidRPr="001E7FA1" w:rsidRDefault="00430B6A" w:rsidP="00430B6A">
      <w:pPr>
        <w:spacing w:after="0" w:line="240" w:lineRule="auto"/>
        <w:jc w:val="both"/>
        <w:rPr>
          <w:rFonts w:ascii="Bookman Old Style" w:hAnsi="Bookman Old Style" w:cs="Arial"/>
          <w:bCs/>
          <w:iCs/>
          <w:sz w:val="20"/>
          <w:szCs w:val="20"/>
          <w:lang w:val="pt-PT"/>
        </w:rPr>
      </w:pPr>
      <w:r w:rsidRPr="001E7FA1">
        <w:rPr>
          <w:rFonts w:ascii="Bookman Old Style" w:hAnsi="Bookman Old Style" w:cs="Arial"/>
          <w:bCs/>
          <w:iCs/>
          <w:sz w:val="20"/>
          <w:szCs w:val="20"/>
          <w:u w:val="single"/>
          <w:lang w:val="pt-PT"/>
        </w:rPr>
        <w:t>O não cumprimento das normas acima poderá acarretar na remoção das estruturas e na aplicação de</w:t>
      </w:r>
      <w:r w:rsidRPr="001E7FA1">
        <w:rPr>
          <w:rFonts w:ascii="Bookman Old Style" w:hAnsi="Bookman Old Style" w:cs="Arial"/>
          <w:bCs/>
          <w:iCs/>
          <w:sz w:val="20"/>
          <w:szCs w:val="20"/>
          <w:lang w:val="pt-PT"/>
        </w:rPr>
        <w:t xml:space="preserve"> </w:t>
      </w:r>
      <w:r w:rsidRPr="001E7FA1">
        <w:rPr>
          <w:rFonts w:ascii="Bookman Old Style" w:hAnsi="Bookman Old Style" w:cs="Arial"/>
          <w:bCs/>
          <w:iCs/>
          <w:sz w:val="20"/>
          <w:szCs w:val="20"/>
          <w:u w:val="single"/>
          <w:lang w:val="pt-PT"/>
        </w:rPr>
        <w:t>sanções cabíveis.</w:t>
      </w:r>
    </w:p>
    <w:p w14:paraId="35F4724E" w14:textId="15DF94BD" w:rsidR="003E679B" w:rsidRPr="001E7FA1" w:rsidRDefault="009407D5" w:rsidP="00F06562">
      <w:pPr>
        <w:spacing w:after="0" w:line="240" w:lineRule="auto"/>
        <w:jc w:val="both"/>
        <w:rPr>
          <w:rFonts w:ascii="Bookman Old Style" w:hAnsi="Bookman Old Style" w:cs="Arial"/>
          <w:bCs/>
          <w:iCs/>
          <w:sz w:val="20"/>
          <w:szCs w:val="20"/>
        </w:rPr>
      </w:pPr>
      <w:r w:rsidRPr="001E7FA1">
        <w:rPr>
          <w:rFonts w:ascii="Bookman Old Style" w:hAnsi="Bookman Old Style" w:cs="Arial"/>
          <w:bCs/>
          <w:iCs/>
          <w:sz w:val="20"/>
          <w:szCs w:val="20"/>
        </w:rPr>
        <w:t>5.1.</w:t>
      </w:r>
      <w:r w:rsidR="00430B6A" w:rsidRPr="001E7FA1">
        <w:rPr>
          <w:rFonts w:ascii="Bookman Old Style" w:hAnsi="Bookman Old Style" w:cs="Arial"/>
          <w:bCs/>
          <w:iCs/>
          <w:sz w:val="20"/>
          <w:szCs w:val="20"/>
        </w:rPr>
        <w:t>5</w:t>
      </w:r>
      <w:r w:rsidR="003E679B" w:rsidRPr="001E7FA1">
        <w:rPr>
          <w:rFonts w:ascii="Bookman Old Style" w:hAnsi="Bookman Old Style" w:cs="Arial"/>
          <w:bCs/>
          <w:iCs/>
          <w:sz w:val="20"/>
          <w:szCs w:val="20"/>
        </w:rPr>
        <w:t>. Prazo e forma de garantia (garantias legal e complementar - inciso III, § 1º, art. 40 – art. 58 - § 1º do art. 96, NLL): Garantia Legal do CDC.</w:t>
      </w:r>
    </w:p>
    <w:p w14:paraId="7DD1E33D" w14:textId="21343935" w:rsidR="003E679B" w:rsidRPr="001E7FA1" w:rsidRDefault="009407D5" w:rsidP="00F06562">
      <w:pPr>
        <w:spacing w:after="0" w:line="240" w:lineRule="auto"/>
        <w:jc w:val="both"/>
        <w:rPr>
          <w:rFonts w:ascii="Bookman Old Style" w:hAnsi="Bookman Old Style" w:cs="Arial"/>
          <w:b/>
          <w:bCs/>
          <w:iCs/>
          <w:sz w:val="20"/>
          <w:szCs w:val="20"/>
        </w:rPr>
      </w:pPr>
      <w:r w:rsidRPr="001E7FA1">
        <w:rPr>
          <w:rFonts w:ascii="Bookman Old Style" w:hAnsi="Bookman Old Style" w:cs="Arial"/>
          <w:bCs/>
          <w:iCs/>
          <w:sz w:val="20"/>
          <w:szCs w:val="20"/>
        </w:rPr>
        <w:t>5.1.</w:t>
      </w:r>
      <w:r w:rsidR="00390757" w:rsidRPr="001E7FA1">
        <w:rPr>
          <w:rFonts w:ascii="Bookman Old Style" w:hAnsi="Bookman Old Style" w:cs="Arial"/>
          <w:bCs/>
          <w:iCs/>
          <w:sz w:val="20"/>
          <w:szCs w:val="20"/>
        </w:rPr>
        <w:t>6</w:t>
      </w:r>
      <w:r w:rsidR="003E679B" w:rsidRPr="001E7FA1">
        <w:rPr>
          <w:rFonts w:ascii="Bookman Old Style" w:hAnsi="Bookman Old Style" w:cs="Arial"/>
          <w:bCs/>
          <w:iCs/>
          <w:sz w:val="20"/>
          <w:szCs w:val="20"/>
        </w:rPr>
        <w:t>. Prazo de vigência da contratação: o prazo de vigência d</w:t>
      </w:r>
      <w:r w:rsidRPr="001E7FA1">
        <w:rPr>
          <w:rFonts w:ascii="Bookman Old Style" w:hAnsi="Bookman Old Style" w:cs="Arial"/>
          <w:bCs/>
          <w:iCs/>
          <w:sz w:val="20"/>
          <w:szCs w:val="20"/>
        </w:rPr>
        <w:t>o contrato</w:t>
      </w:r>
      <w:r w:rsidR="003E679B" w:rsidRPr="001E7FA1">
        <w:rPr>
          <w:rFonts w:ascii="Bookman Old Style" w:hAnsi="Bookman Old Style" w:cs="Arial"/>
          <w:bCs/>
          <w:iCs/>
          <w:sz w:val="20"/>
          <w:szCs w:val="20"/>
        </w:rPr>
        <w:t xml:space="preserve"> será de </w:t>
      </w:r>
      <w:r w:rsidRPr="001E7FA1">
        <w:rPr>
          <w:rFonts w:ascii="Bookman Old Style" w:hAnsi="Bookman Old Style" w:cs="Arial"/>
          <w:b/>
          <w:bCs/>
          <w:iCs/>
          <w:sz w:val="20"/>
          <w:szCs w:val="20"/>
        </w:rPr>
        <w:t>3</w:t>
      </w:r>
      <w:r w:rsidR="003E679B" w:rsidRPr="001E7FA1">
        <w:rPr>
          <w:rFonts w:ascii="Bookman Old Style" w:hAnsi="Bookman Old Style" w:cs="Arial"/>
          <w:b/>
          <w:bCs/>
          <w:iCs/>
          <w:sz w:val="20"/>
          <w:szCs w:val="20"/>
        </w:rPr>
        <w:t xml:space="preserve"> </w:t>
      </w:r>
      <w:r w:rsidR="00C648A0" w:rsidRPr="001E7FA1">
        <w:rPr>
          <w:rFonts w:ascii="Bookman Old Style" w:hAnsi="Bookman Old Style" w:cs="Arial"/>
          <w:b/>
          <w:bCs/>
          <w:iCs/>
          <w:sz w:val="20"/>
          <w:szCs w:val="20"/>
        </w:rPr>
        <w:t xml:space="preserve">(três) </w:t>
      </w:r>
      <w:r w:rsidR="003E679B" w:rsidRPr="001E7FA1">
        <w:rPr>
          <w:rFonts w:ascii="Bookman Old Style" w:hAnsi="Bookman Old Style" w:cs="Arial"/>
          <w:b/>
          <w:bCs/>
          <w:iCs/>
          <w:sz w:val="20"/>
          <w:szCs w:val="20"/>
        </w:rPr>
        <w:t>meses</w:t>
      </w:r>
      <w:r w:rsidRPr="001E7FA1">
        <w:rPr>
          <w:rFonts w:ascii="Bookman Old Style" w:hAnsi="Bookman Old Style" w:cs="Arial"/>
          <w:b/>
          <w:bCs/>
          <w:iCs/>
          <w:sz w:val="20"/>
          <w:szCs w:val="20"/>
        </w:rPr>
        <w:t>.</w:t>
      </w:r>
      <w:bookmarkEnd w:id="1"/>
    </w:p>
    <w:p w14:paraId="7807913E" w14:textId="77777777" w:rsidR="00847C36" w:rsidRPr="001E7FA1" w:rsidRDefault="00847C36" w:rsidP="00F06562">
      <w:pPr>
        <w:spacing w:after="0" w:line="240" w:lineRule="auto"/>
        <w:jc w:val="both"/>
        <w:rPr>
          <w:rFonts w:ascii="Bookman Old Style" w:eastAsiaTheme="minorEastAsia" w:hAnsi="Bookman Old Style" w:cstheme="minorHAnsi"/>
          <w:b/>
          <w:bCs/>
          <w:iCs/>
          <w:color w:val="0D0D0D" w:themeColor="text1" w:themeTint="F2"/>
          <w:sz w:val="20"/>
          <w:szCs w:val="20"/>
        </w:rPr>
      </w:pPr>
    </w:p>
    <w:p w14:paraId="555C01EA" w14:textId="77777777" w:rsidR="00C93B7A" w:rsidRPr="001E7FA1" w:rsidRDefault="00C93B7A" w:rsidP="00F06562">
      <w:pPr>
        <w:spacing w:after="0" w:line="240" w:lineRule="auto"/>
        <w:jc w:val="both"/>
        <w:rPr>
          <w:rFonts w:ascii="Bookman Old Style" w:eastAsiaTheme="minorEastAsia" w:hAnsi="Bookman Old Style" w:cstheme="minorHAnsi"/>
          <w:b/>
          <w:bCs/>
          <w:iCs/>
          <w:color w:val="0D0D0D" w:themeColor="text1" w:themeTint="F2"/>
          <w:sz w:val="20"/>
          <w:szCs w:val="20"/>
        </w:rPr>
      </w:pPr>
      <w:r w:rsidRPr="001E7FA1">
        <w:rPr>
          <w:rFonts w:ascii="Bookman Old Style" w:eastAsiaTheme="minorEastAsia" w:hAnsi="Bookman Old Style" w:cstheme="minorHAnsi"/>
          <w:b/>
          <w:bCs/>
          <w:iCs/>
          <w:color w:val="0D0D0D" w:themeColor="text1" w:themeTint="F2"/>
          <w:sz w:val="20"/>
          <w:szCs w:val="20"/>
        </w:rPr>
        <w:t>6. DA ESPECIFICAÇÃO TÉCNICA E DA ESTIMATIVA DA QUANTIDADE PARA A CONTRATAÇÃO</w:t>
      </w:r>
    </w:p>
    <w:p w14:paraId="45C25ABB" w14:textId="0A45AEFD" w:rsidR="00C93B7A" w:rsidRDefault="007E1193" w:rsidP="00F06562">
      <w:pPr>
        <w:spacing w:after="0" w:line="240" w:lineRule="auto"/>
        <w:jc w:val="both"/>
        <w:rPr>
          <w:rFonts w:ascii="Bookman Old Style" w:hAnsi="Bookman Old Style" w:cstheme="minorHAnsi"/>
          <w:bCs/>
          <w:iCs/>
          <w:sz w:val="20"/>
          <w:szCs w:val="20"/>
        </w:rPr>
      </w:pPr>
      <w:r w:rsidRPr="001E7FA1">
        <w:rPr>
          <w:rFonts w:ascii="Bookman Old Style" w:hAnsi="Bookman Old Style" w:cstheme="minorHAnsi"/>
          <w:bCs/>
          <w:iCs/>
          <w:sz w:val="20"/>
          <w:szCs w:val="20"/>
        </w:rPr>
        <w:t xml:space="preserve">6.1. </w:t>
      </w:r>
      <w:r w:rsidR="00C93B7A" w:rsidRPr="001E7FA1">
        <w:rPr>
          <w:rFonts w:ascii="Bookman Old Style" w:hAnsi="Bookman Old Style" w:cstheme="minorHAnsi"/>
          <w:bCs/>
          <w:iCs/>
          <w:sz w:val="20"/>
          <w:szCs w:val="20"/>
        </w:rPr>
        <w:t xml:space="preserve">Considerando que </w:t>
      </w:r>
      <w:r w:rsidR="00C93B7A" w:rsidRPr="001E7FA1">
        <w:rPr>
          <w:rFonts w:ascii="Bookman Old Style" w:hAnsi="Bookman Old Style" w:cstheme="minorHAnsi"/>
          <w:iCs/>
          <w:sz w:val="20"/>
          <w:szCs w:val="20"/>
        </w:rPr>
        <w:t>houve</w:t>
      </w:r>
      <w:r w:rsidR="00C93B7A" w:rsidRPr="001E7FA1">
        <w:rPr>
          <w:rFonts w:ascii="Bookman Old Style" w:hAnsi="Bookman Old Style" w:cstheme="minorHAnsi"/>
          <w:b/>
          <w:iCs/>
          <w:sz w:val="20"/>
          <w:szCs w:val="20"/>
        </w:rPr>
        <w:t xml:space="preserve"> </w:t>
      </w:r>
      <w:r w:rsidR="00C93B7A" w:rsidRPr="001E7FA1">
        <w:rPr>
          <w:rFonts w:ascii="Bookman Old Style" w:hAnsi="Bookman Old Style" w:cstheme="minorHAnsi"/>
          <w:bCs/>
          <w:iCs/>
          <w:sz w:val="20"/>
          <w:szCs w:val="20"/>
        </w:rPr>
        <w:t xml:space="preserve">contratação anterior do objeto para nortear o planejamento da quantidade a ser adquirida, a partir do quantitativo solicitado e eventos que possam impactar na demanda futura, a quantidade para atender </w:t>
      </w:r>
      <w:r w:rsidR="00C4666D" w:rsidRPr="001E7FA1">
        <w:rPr>
          <w:rFonts w:ascii="Bookman Old Style" w:hAnsi="Bookman Old Style" w:cstheme="minorHAnsi"/>
          <w:bCs/>
          <w:iCs/>
          <w:sz w:val="20"/>
          <w:szCs w:val="20"/>
        </w:rPr>
        <w:t>à</w:t>
      </w:r>
      <w:r w:rsidR="00C93B7A" w:rsidRPr="001E7FA1">
        <w:rPr>
          <w:rFonts w:ascii="Bookman Old Style" w:hAnsi="Bookman Old Style" w:cstheme="minorHAnsi"/>
          <w:bCs/>
          <w:iCs/>
          <w:sz w:val="20"/>
          <w:szCs w:val="20"/>
        </w:rPr>
        <w:t xml:space="preserve"> necessidade estão informadas na relação de serviços e cronograma de execução, constantes na solicitação de demanda e neste estudo.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0"/>
        <w:gridCol w:w="6465"/>
        <w:gridCol w:w="1210"/>
        <w:gridCol w:w="1039"/>
      </w:tblGrid>
      <w:tr w:rsidR="00C4666D" w:rsidRPr="001E7FA1" w14:paraId="5BC5E649" w14:textId="77777777" w:rsidTr="00CF7090">
        <w:tc>
          <w:tcPr>
            <w:tcW w:w="411" w:type="pct"/>
            <w:shd w:val="clear" w:color="auto" w:fill="auto"/>
            <w:vAlign w:val="center"/>
          </w:tcPr>
          <w:p w14:paraId="4C2AEBC8" w14:textId="77777777" w:rsidR="00C4666D" w:rsidRPr="001E7FA1" w:rsidRDefault="00C4666D" w:rsidP="00F06562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1E7FA1">
              <w:rPr>
                <w:rFonts w:ascii="Bookman Old Style" w:hAnsi="Bookman Old Style"/>
                <w:b/>
                <w:sz w:val="20"/>
                <w:szCs w:val="20"/>
              </w:rPr>
              <w:t>ITEM</w:t>
            </w:r>
          </w:p>
        </w:tc>
        <w:tc>
          <w:tcPr>
            <w:tcW w:w="3405" w:type="pct"/>
            <w:shd w:val="clear" w:color="auto" w:fill="auto"/>
            <w:vAlign w:val="center"/>
          </w:tcPr>
          <w:p w14:paraId="25A44760" w14:textId="77777777" w:rsidR="00C4666D" w:rsidRPr="001E7FA1" w:rsidRDefault="00C4666D" w:rsidP="00F06562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1E7FA1">
              <w:rPr>
                <w:rFonts w:ascii="Bookman Old Style" w:hAnsi="Bookman Old Style"/>
                <w:b/>
                <w:sz w:val="20"/>
                <w:szCs w:val="20"/>
              </w:rPr>
              <w:t>ESPECIFICAÇÃO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2A53010C" w14:textId="77777777" w:rsidR="00C4666D" w:rsidRPr="001E7FA1" w:rsidRDefault="00C4666D" w:rsidP="00F06562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1E7FA1">
              <w:rPr>
                <w:rFonts w:ascii="Bookman Old Style" w:hAnsi="Bookman Old Style"/>
                <w:b/>
                <w:sz w:val="20"/>
                <w:szCs w:val="20"/>
              </w:rPr>
              <w:t>UNIDADE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4D5BF4A9" w14:textId="77777777" w:rsidR="00C4666D" w:rsidRPr="001E7FA1" w:rsidRDefault="00C4666D" w:rsidP="00F06562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1E7FA1">
              <w:rPr>
                <w:rFonts w:ascii="Bookman Old Style" w:hAnsi="Bookman Old Style"/>
                <w:b/>
                <w:sz w:val="20"/>
                <w:szCs w:val="20"/>
              </w:rPr>
              <w:t>QUANT.</w:t>
            </w:r>
          </w:p>
        </w:tc>
      </w:tr>
      <w:tr w:rsidR="007378B2" w:rsidRPr="001E7FA1" w14:paraId="042E2A44" w14:textId="77777777" w:rsidTr="00CF7090">
        <w:tc>
          <w:tcPr>
            <w:tcW w:w="411" w:type="pct"/>
            <w:shd w:val="clear" w:color="auto" w:fill="auto"/>
            <w:vAlign w:val="center"/>
          </w:tcPr>
          <w:p w14:paraId="52207821" w14:textId="77777777" w:rsidR="007378B2" w:rsidRPr="001E7FA1" w:rsidRDefault="007378B2" w:rsidP="00F06562">
            <w:pPr>
              <w:spacing w:after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E7FA1">
              <w:rPr>
                <w:rFonts w:ascii="Bookman Old Style" w:hAnsi="Bookman Old Style"/>
                <w:sz w:val="20"/>
                <w:szCs w:val="20"/>
              </w:rPr>
              <w:t>1</w:t>
            </w:r>
          </w:p>
        </w:tc>
        <w:tc>
          <w:tcPr>
            <w:tcW w:w="3405" w:type="pct"/>
            <w:shd w:val="clear" w:color="auto" w:fill="auto"/>
            <w:vAlign w:val="center"/>
          </w:tcPr>
          <w:p w14:paraId="42AD5C42" w14:textId="6557738B" w:rsidR="007378B2" w:rsidRPr="001E7FA1" w:rsidRDefault="007378B2" w:rsidP="00F06562">
            <w:pPr>
              <w:spacing w:after="0" w:line="240" w:lineRule="auto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E7FA1">
              <w:rPr>
                <w:rFonts w:ascii="Bookman Old Style" w:hAnsi="Bookman Old Style"/>
                <w:b/>
                <w:iCs/>
                <w:sz w:val="20"/>
                <w:szCs w:val="20"/>
              </w:rPr>
              <w:t>ÁREA PARA COMERCIALIZAÇÃO DE 0</w:t>
            </w:r>
            <w:r w:rsidR="001C7750" w:rsidRPr="001E7FA1">
              <w:rPr>
                <w:rFonts w:ascii="Bookman Old Style" w:hAnsi="Bookman Old Style"/>
                <w:b/>
                <w:iCs/>
                <w:sz w:val="20"/>
                <w:szCs w:val="20"/>
              </w:rPr>
              <w:t>8</w:t>
            </w:r>
            <w:r w:rsidRPr="001E7FA1">
              <w:rPr>
                <w:rFonts w:ascii="Bookman Old Style" w:hAnsi="Bookman Old Style"/>
                <w:b/>
                <w:iCs/>
                <w:sz w:val="20"/>
                <w:szCs w:val="20"/>
              </w:rPr>
              <w:t xml:space="preserve"> (</w:t>
            </w:r>
            <w:r w:rsidR="001C7750" w:rsidRPr="001E7FA1">
              <w:rPr>
                <w:rFonts w:ascii="Bookman Old Style" w:hAnsi="Bookman Old Style"/>
                <w:b/>
                <w:iCs/>
                <w:sz w:val="20"/>
                <w:szCs w:val="20"/>
              </w:rPr>
              <w:t>OITO</w:t>
            </w:r>
            <w:r w:rsidRPr="001E7FA1">
              <w:rPr>
                <w:rFonts w:ascii="Bookman Old Style" w:hAnsi="Bookman Old Style"/>
                <w:b/>
                <w:iCs/>
                <w:sz w:val="20"/>
                <w:szCs w:val="20"/>
              </w:rPr>
              <w:t>) LOTES PARA INSTALAÇÃO DE BARRACAS DE 9M² CADA</w:t>
            </w:r>
            <w:r w:rsidRPr="001E7FA1">
              <w:rPr>
                <w:rFonts w:ascii="Bookman Old Style" w:hAnsi="Bookman Old Style"/>
                <w:iCs/>
                <w:sz w:val="20"/>
                <w:szCs w:val="20"/>
              </w:rPr>
              <w:t>, CONFORME PROJETO DE EXPOSIÇÃO DO EVENTO.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0FB93AC1" w14:textId="77777777" w:rsidR="007378B2" w:rsidRPr="001E7FA1" w:rsidRDefault="007378B2" w:rsidP="00F06562">
            <w:pPr>
              <w:spacing w:after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E7FA1">
              <w:rPr>
                <w:rFonts w:ascii="Bookman Old Style" w:hAnsi="Bookman Old Style"/>
                <w:sz w:val="20"/>
                <w:szCs w:val="20"/>
              </w:rPr>
              <w:t>ÁREA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500FAB5F" w14:textId="77777777" w:rsidR="007378B2" w:rsidRPr="001E7FA1" w:rsidRDefault="007378B2" w:rsidP="00F06562">
            <w:pPr>
              <w:spacing w:after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E7FA1">
              <w:rPr>
                <w:rFonts w:ascii="Bookman Old Style" w:hAnsi="Bookman Old Style"/>
                <w:sz w:val="20"/>
                <w:szCs w:val="20"/>
              </w:rPr>
              <w:t>1</w:t>
            </w:r>
          </w:p>
        </w:tc>
      </w:tr>
    </w:tbl>
    <w:p w14:paraId="113098CC" w14:textId="77777777" w:rsidR="00C93B7A" w:rsidRPr="001E7FA1" w:rsidRDefault="00C93B7A" w:rsidP="00F06562">
      <w:pPr>
        <w:spacing w:after="0" w:line="240" w:lineRule="auto"/>
        <w:jc w:val="both"/>
        <w:rPr>
          <w:rFonts w:ascii="Bookman Old Style" w:eastAsiaTheme="minorEastAsia" w:hAnsi="Bookman Old Style" w:cs="Arial"/>
          <w:iCs/>
          <w:sz w:val="20"/>
          <w:szCs w:val="20"/>
        </w:rPr>
      </w:pPr>
    </w:p>
    <w:p w14:paraId="106289E0" w14:textId="77777777" w:rsidR="00C93B7A" w:rsidRPr="001E7FA1" w:rsidRDefault="00C93B7A" w:rsidP="00F06562">
      <w:pPr>
        <w:spacing w:after="0" w:line="240" w:lineRule="auto"/>
        <w:jc w:val="both"/>
        <w:rPr>
          <w:rFonts w:ascii="Bookman Old Style" w:eastAsiaTheme="minorEastAsia" w:hAnsi="Bookman Old Style" w:cstheme="minorHAnsi"/>
          <w:b/>
          <w:bCs/>
          <w:iCs/>
          <w:color w:val="0D0D0D" w:themeColor="text1" w:themeTint="F2"/>
          <w:sz w:val="20"/>
          <w:szCs w:val="20"/>
        </w:rPr>
      </w:pPr>
      <w:r w:rsidRPr="001E7FA1">
        <w:rPr>
          <w:rFonts w:ascii="Bookman Old Style" w:eastAsiaTheme="minorEastAsia" w:hAnsi="Bookman Old Style" w:cstheme="minorHAnsi"/>
          <w:b/>
          <w:bCs/>
          <w:iCs/>
          <w:color w:val="0D0D0D" w:themeColor="text1" w:themeTint="F2"/>
          <w:sz w:val="20"/>
          <w:szCs w:val="20"/>
        </w:rPr>
        <w:t>7. DA ESTIMATIVA DO VALOR DA CONTRATAÇÃO, ACOMPANHADA DOS PREÇOS UNITÁRIOS REFERENCIAIS, DAS MEMÓRIAS DE CÁLCULO E DOS DOCUMENTOS QUE LHE DÃO SUPORTE</w:t>
      </w:r>
    </w:p>
    <w:p w14:paraId="1F28AF35" w14:textId="77777777" w:rsidR="004E7795" w:rsidRPr="001E7FA1" w:rsidRDefault="009407D5" w:rsidP="00F06562">
      <w:pPr>
        <w:spacing w:after="0" w:line="240" w:lineRule="auto"/>
        <w:jc w:val="both"/>
        <w:rPr>
          <w:rFonts w:ascii="Bookman Old Style" w:hAnsi="Bookman Old Style"/>
          <w:b/>
          <w:iCs/>
          <w:color w:val="0D0D0D" w:themeColor="text1" w:themeTint="F2"/>
          <w:sz w:val="20"/>
          <w:szCs w:val="20"/>
        </w:rPr>
      </w:pPr>
      <w:r w:rsidRPr="001E7FA1">
        <w:rPr>
          <w:rFonts w:ascii="Bookman Old Style" w:hAnsi="Bookman Old Style"/>
          <w:b/>
          <w:iCs/>
          <w:color w:val="0D0D0D" w:themeColor="text1" w:themeTint="F2"/>
          <w:sz w:val="20"/>
          <w:szCs w:val="20"/>
        </w:rPr>
        <w:t xml:space="preserve">7.1. Parâmetros </w:t>
      </w:r>
      <w:r w:rsidR="004D5370" w:rsidRPr="001E7FA1">
        <w:rPr>
          <w:rFonts w:ascii="Bookman Old Style" w:hAnsi="Bookman Old Style"/>
          <w:b/>
          <w:iCs/>
          <w:color w:val="0D0D0D" w:themeColor="text1" w:themeTint="F2"/>
          <w:sz w:val="20"/>
          <w:szCs w:val="20"/>
        </w:rPr>
        <w:t>utilizados:</w:t>
      </w:r>
      <w:r w:rsidR="004E7795" w:rsidRPr="001E7FA1">
        <w:rPr>
          <w:rFonts w:ascii="Bookman Old Style" w:hAnsi="Bookman Old Style"/>
          <w:b/>
          <w:iCs/>
          <w:color w:val="0D0D0D" w:themeColor="text1" w:themeTint="F2"/>
          <w:sz w:val="20"/>
          <w:szCs w:val="20"/>
        </w:rPr>
        <w:t xml:space="preserve"> </w:t>
      </w:r>
    </w:p>
    <w:p w14:paraId="2F501FF5" w14:textId="4ABFD550" w:rsidR="00C93B7A" w:rsidRPr="001E7FA1" w:rsidRDefault="004E7795" w:rsidP="00F06562">
      <w:pPr>
        <w:spacing w:after="0" w:line="240" w:lineRule="auto"/>
        <w:jc w:val="both"/>
        <w:rPr>
          <w:rFonts w:ascii="Bookman Old Style" w:hAnsi="Bookman Old Style"/>
          <w:b/>
          <w:iCs/>
          <w:color w:val="0D0D0D" w:themeColor="text1" w:themeTint="F2"/>
          <w:sz w:val="20"/>
          <w:szCs w:val="20"/>
        </w:rPr>
      </w:pPr>
      <w:r w:rsidRPr="001E7FA1">
        <w:rPr>
          <w:rFonts w:ascii="Bookman Old Style" w:hAnsi="Bookman Old Style"/>
          <w:b/>
          <w:iCs/>
          <w:color w:val="0D0D0D" w:themeColor="text1" w:themeTint="F2"/>
          <w:sz w:val="20"/>
          <w:szCs w:val="20"/>
        </w:rPr>
        <w:t xml:space="preserve">7.1.1. </w:t>
      </w:r>
      <w:r w:rsidRPr="001E7FA1">
        <w:rPr>
          <w:rFonts w:ascii="Bookman Old Style" w:hAnsi="Bookman Old Style"/>
          <w:bCs/>
          <w:iCs/>
          <w:color w:val="0D0D0D" w:themeColor="text1" w:themeTint="F2"/>
          <w:sz w:val="20"/>
          <w:szCs w:val="20"/>
        </w:rPr>
        <w:t xml:space="preserve">Os parâmetros utilizados estão consubstanciados no </w:t>
      </w:r>
      <w:r w:rsidR="00C4666D" w:rsidRPr="001E7FA1">
        <w:rPr>
          <w:rFonts w:ascii="Bookman Old Style" w:hAnsi="Bookman Old Style"/>
          <w:bCs/>
          <w:iCs/>
          <w:color w:val="0D0D0D" w:themeColor="text1" w:themeTint="F2"/>
          <w:sz w:val="20"/>
          <w:szCs w:val="20"/>
        </w:rPr>
        <w:t xml:space="preserve">LAUDO DE AVALIAÇÃO DAS ÁREAS COMERCIAIS </w:t>
      </w:r>
      <w:r w:rsidR="001C7750" w:rsidRPr="001E7FA1">
        <w:rPr>
          <w:rFonts w:ascii="Bookman Old Style" w:hAnsi="Bookman Old Style"/>
          <w:bCs/>
          <w:iCs/>
          <w:color w:val="0D0D0D" w:themeColor="text1" w:themeTint="F2"/>
          <w:sz w:val="20"/>
          <w:szCs w:val="20"/>
        </w:rPr>
        <w:t>d</w:t>
      </w:r>
      <w:r w:rsidR="00446C90" w:rsidRPr="001E7FA1">
        <w:rPr>
          <w:rFonts w:ascii="Bookman Old Style" w:hAnsi="Bookman Old Style"/>
          <w:bCs/>
          <w:iCs/>
          <w:color w:val="0D0D0D" w:themeColor="text1" w:themeTint="F2"/>
          <w:sz w:val="20"/>
          <w:szCs w:val="20"/>
        </w:rPr>
        <w:t>o</w:t>
      </w:r>
      <w:r w:rsidR="00C4666D" w:rsidRPr="001E7FA1">
        <w:rPr>
          <w:rFonts w:ascii="Bookman Old Style" w:hAnsi="Bookman Old Style"/>
          <w:bCs/>
          <w:iCs/>
          <w:color w:val="0D0D0D" w:themeColor="text1" w:themeTint="F2"/>
          <w:sz w:val="20"/>
          <w:szCs w:val="20"/>
        </w:rPr>
        <w:t xml:space="preserve"> </w:t>
      </w:r>
      <w:r w:rsidR="00446C90" w:rsidRPr="001E7FA1">
        <w:rPr>
          <w:rFonts w:ascii="Bookman Old Style" w:hAnsi="Bookman Old Style"/>
          <w:bCs/>
          <w:iCs/>
          <w:color w:val="0D0D0D" w:themeColor="text1" w:themeTint="F2"/>
          <w:sz w:val="20"/>
          <w:szCs w:val="20"/>
        </w:rPr>
        <w:t xml:space="preserve">CARNAVAL </w:t>
      </w:r>
      <w:r w:rsidR="001C7750" w:rsidRPr="001E7FA1">
        <w:rPr>
          <w:rFonts w:ascii="Bookman Old Style" w:hAnsi="Bookman Old Style"/>
          <w:bCs/>
          <w:iCs/>
          <w:color w:val="0D0D0D" w:themeColor="text1" w:themeTint="F2"/>
          <w:sz w:val="20"/>
          <w:szCs w:val="20"/>
        </w:rPr>
        <w:t xml:space="preserve">2025 de </w:t>
      </w:r>
      <w:proofErr w:type="spellStart"/>
      <w:r w:rsidR="007378B2" w:rsidRPr="001E7FA1">
        <w:rPr>
          <w:rFonts w:ascii="Bookman Old Style" w:hAnsi="Bookman Old Style"/>
          <w:bCs/>
          <w:iCs/>
          <w:color w:val="0D0D0D" w:themeColor="text1" w:themeTint="F2"/>
          <w:sz w:val="20"/>
          <w:szCs w:val="20"/>
        </w:rPr>
        <w:t>Eugenópolis</w:t>
      </w:r>
      <w:proofErr w:type="spellEnd"/>
      <w:r w:rsidR="007378B2" w:rsidRPr="001E7FA1">
        <w:rPr>
          <w:rFonts w:ascii="Bookman Old Style" w:hAnsi="Bookman Old Style"/>
          <w:bCs/>
          <w:iCs/>
          <w:color w:val="0D0D0D" w:themeColor="text1" w:themeTint="F2"/>
          <w:sz w:val="20"/>
          <w:szCs w:val="20"/>
        </w:rPr>
        <w:t xml:space="preserve">/MG, </w:t>
      </w:r>
      <w:r w:rsidRPr="001E7FA1">
        <w:rPr>
          <w:rFonts w:ascii="Bookman Old Style" w:hAnsi="Bookman Old Style"/>
          <w:bCs/>
          <w:iCs/>
          <w:color w:val="0D0D0D" w:themeColor="text1" w:themeTint="F2"/>
          <w:sz w:val="20"/>
          <w:szCs w:val="20"/>
        </w:rPr>
        <w:t>que segue em anexo ao presente relatório.</w:t>
      </w:r>
    </w:p>
    <w:p w14:paraId="41BC40C9" w14:textId="51B96880" w:rsidR="00C93B7A" w:rsidRDefault="00C93B7A" w:rsidP="00F06562">
      <w:pPr>
        <w:spacing w:after="0" w:line="240" w:lineRule="auto"/>
        <w:jc w:val="both"/>
        <w:rPr>
          <w:rFonts w:ascii="Bookman Old Style" w:eastAsia="Cambria" w:hAnsi="Bookman Old Style" w:cs="Arial"/>
          <w:b/>
          <w:iCs/>
          <w:color w:val="FF0000"/>
          <w:sz w:val="20"/>
          <w:szCs w:val="20"/>
        </w:rPr>
      </w:pPr>
      <w:r w:rsidRPr="001E7FA1">
        <w:rPr>
          <w:rFonts w:ascii="Bookman Old Style" w:hAnsi="Bookman Old Style"/>
          <w:b/>
          <w:iCs/>
          <w:color w:val="0D0D0D" w:themeColor="text1" w:themeTint="F2"/>
          <w:sz w:val="20"/>
          <w:szCs w:val="20"/>
        </w:rPr>
        <w:t xml:space="preserve">7.2. </w:t>
      </w:r>
      <w:r w:rsidRPr="001E7FA1">
        <w:rPr>
          <w:rFonts w:ascii="Bookman Old Style" w:hAnsi="Bookman Old Style"/>
          <w:iCs/>
          <w:color w:val="0D0D0D" w:themeColor="text1" w:themeTint="F2"/>
          <w:sz w:val="20"/>
          <w:szCs w:val="20"/>
        </w:rPr>
        <w:t>A partir do quantitativo estudado em atendimento à Secretaria demandante e os parâmetros obtidos através das pesquisas de mercado realizadas no presente estudo, que intentaram o valor mais próximo possível do praticado no mercado, segue estimativa do valor da contratação conforme documentos anexos e exposição na tabela abaixo:</w:t>
      </w:r>
      <w:r w:rsidRPr="001E7FA1">
        <w:rPr>
          <w:rFonts w:ascii="Bookman Old Style" w:eastAsia="Cambria" w:hAnsi="Bookman Old Style" w:cs="Arial"/>
          <w:b/>
          <w:iCs/>
          <w:color w:val="FF0000"/>
          <w:sz w:val="20"/>
          <w:szCs w:val="20"/>
        </w:rPr>
        <w:t xml:space="preserve"> 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1"/>
        <w:gridCol w:w="4049"/>
        <w:gridCol w:w="1210"/>
        <w:gridCol w:w="1039"/>
        <w:gridCol w:w="1231"/>
        <w:gridCol w:w="1295"/>
      </w:tblGrid>
      <w:tr w:rsidR="004E530C" w:rsidRPr="001E7FA1" w14:paraId="1FBB7F47" w14:textId="77777777" w:rsidTr="00CF7090">
        <w:tc>
          <w:tcPr>
            <w:tcW w:w="406" w:type="pct"/>
            <w:shd w:val="clear" w:color="auto" w:fill="auto"/>
            <w:vAlign w:val="center"/>
          </w:tcPr>
          <w:p w14:paraId="4C405390" w14:textId="77777777" w:rsidR="004E530C" w:rsidRPr="001E7FA1" w:rsidRDefault="004E530C" w:rsidP="00F06562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1E7FA1">
              <w:rPr>
                <w:rFonts w:ascii="Bookman Old Style" w:hAnsi="Bookman Old Style"/>
                <w:b/>
                <w:sz w:val="20"/>
                <w:szCs w:val="20"/>
              </w:rPr>
              <w:t>ITEM</w:t>
            </w:r>
          </w:p>
        </w:tc>
        <w:tc>
          <w:tcPr>
            <w:tcW w:w="2108" w:type="pct"/>
            <w:shd w:val="clear" w:color="auto" w:fill="auto"/>
            <w:vAlign w:val="center"/>
          </w:tcPr>
          <w:p w14:paraId="5AD299B9" w14:textId="77777777" w:rsidR="004E530C" w:rsidRPr="001E7FA1" w:rsidRDefault="004E530C" w:rsidP="00F06562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1E7FA1">
              <w:rPr>
                <w:rFonts w:ascii="Bookman Old Style" w:hAnsi="Bookman Old Style"/>
                <w:b/>
                <w:sz w:val="20"/>
                <w:szCs w:val="20"/>
              </w:rPr>
              <w:t>ESPECIFICAÇÃO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5C6022F3" w14:textId="77777777" w:rsidR="004E530C" w:rsidRPr="001E7FA1" w:rsidRDefault="004E530C" w:rsidP="00F06562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1E7FA1">
              <w:rPr>
                <w:rFonts w:ascii="Bookman Old Style" w:hAnsi="Bookman Old Style"/>
                <w:b/>
                <w:sz w:val="20"/>
                <w:szCs w:val="20"/>
              </w:rPr>
              <w:t>UNIDADE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6F29AED3" w14:textId="77777777" w:rsidR="004E530C" w:rsidRPr="001E7FA1" w:rsidRDefault="004E530C" w:rsidP="00F06562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1E7FA1">
              <w:rPr>
                <w:rFonts w:ascii="Bookman Old Style" w:hAnsi="Bookman Old Style"/>
                <w:b/>
                <w:sz w:val="20"/>
                <w:szCs w:val="20"/>
              </w:rPr>
              <w:t>QUANT.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2D24B9BB" w14:textId="77777777" w:rsidR="004E530C" w:rsidRPr="001E7FA1" w:rsidRDefault="004E530C" w:rsidP="00F06562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1E7FA1">
              <w:rPr>
                <w:rFonts w:ascii="Bookman Old Style" w:hAnsi="Bookman Old Style"/>
                <w:b/>
                <w:sz w:val="20"/>
                <w:szCs w:val="20"/>
              </w:rPr>
              <w:t>VALOR UNIT. (R$)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74F6161E" w14:textId="77777777" w:rsidR="004E530C" w:rsidRPr="001E7FA1" w:rsidRDefault="004E530C" w:rsidP="00F06562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1E7FA1">
              <w:rPr>
                <w:rFonts w:ascii="Bookman Old Style" w:hAnsi="Bookman Old Style"/>
                <w:b/>
                <w:sz w:val="20"/>
                <w:szCs w:val="20"/>
              </w:rPr>
              <w:t>VALOR TOTAL (R$)</w:t>
            </w:r>
          </w:p>
        </w:tc>
      </w:tr>
      <w:tr w:rsidR="007378B2" w:rsidRPr="001E7FA1" w14:paraId="5365B87B" w14:textId="77777777" w:rsidTr="00CF7090">
        <w:tc>
          <w:tcPr>
            <w:tcW w:w="406" w:type="pct"/>
            <w:shd w:val="clear" w:color="auto" w:fill="auto"/>
            <w:vAlign w:val="center"/>
          </w:tcPr>
          <w:p w14:paraId="770E7C5D" w14:textId="77777777" w:rsidR="007378B2" w:rsidRPr="001E7FA1" w:rsidRDefault="007378B2" w:rsidP="00F06562">
            <w:pPr>
              <w:spacing w:after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E7FA1">
              <w:rPr>
                <w:rFonts w:ascii="Bookman Old Style" w:hAnsi="Bookman Old Style"/>
                <w:sz w:val="20"/>
                <w:szCs w:val="20"/>
              </w:rPr>
              <w:t>1</w:t>
            </w:r>
          </w:p>
        </w:tc>
        <w:tc>
          <w:tcPr>
            <w:tcW w:w="2108" w:type="pct"/>
            <w:shd w:val="clear" w:color="auto" w:fill="auto"/>
            <w:vAlign w:val="center"/>
          </w:tcPr>
          <w:p w14:paraId="01C5F71F" w14:textId="42CEE8E1" w:rsidR="007378B2" w:rsidRPr="001E7FA1" w:rsidRDefault="007378B2" w:rsidP="00F06562">
            <w:pPr>
              <w:spacing w:after="0" w:line="240" w:lineRule="auto"/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1E7FA1">
              <w:rPr>
                <w:rFonts w:ascii="Bookman Old Style" w:hAnsi="Bookman Old Style"/>
                <w:b/>
                <w:iCs/>
                <w:sz w:val="20"/>
                <w:szCs w:val="20"/>
              </w:rPr>
              <w:t>ÁREA PARA COMERCIALIZAÇÃO DE 0</w:t>
            </w:r>
            <w:r w:rsidR="001C7750" w:rsidRPr="001E7FA1">
              <w:rPr>
                <w:rFonts w:ascii="Bookman Old Style" w:hAnsi="Bookman Old Style"/>
                <w:b/>
                <w:iCs/>
                <w:sz w:val="20"/>
                <w:szCs w:val="20"/>
              </w:rPr>
              <w:t>8 (OITO</w:t>
            </w:r>
            <w:r w:rsidRPr="001E7FA1">
              <w:rPr>
                <w:rFonts w:ascii="Bookman Old Style" w:hAnsi="Bookman Old Style"/>
                <w:b/>
                <w:iCs/>
                <w:sz w:val="20"/>
                <w:szCs w:val="20"/>
              </w:rPr>
              <w:t>) LOTES PARA INSTALAÇÃO DE BARRACAS DE 9M² CADA</w:t>
            </w:r>
            <w:r w:rsidRPr="001E7FA1">
              <w:rPr>
                <w:rFonts w:ascii="Bookman Old Style" w:hAnsi="Bookman Old Style"/>
                <w:iCs/>
                <w:sz w:val="20"/>
                <w:szCs w:val="20"/>
              </w:rPr>
              <w:t>, CONFORME PROJETO DE EXPOSIÇÃO DO EVENTO.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22A61324" w14:textId="77777777" w:rsidR="007378B2" w:rsidRPr="001E7FA1" w:rsidRDefault="007378B2" w:rsidP="00F06562">
            <w:pPr>
              <w:spacing w:after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E7FA1">
              <w:rPr>
                <w:rFonts w:ascii="Bookman Old Style" w:hAnsi="Bookman Old Style"/>
                <w:sz w:val="20"/>
                <w:szCs w:val="20"/>
              </w:rPr>
              <w:t>ÁREA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58390C5E" w14:textId="77777777" w:rsidR="007378B2" w:rsidRPr="001E7FA1" w:rsidRDefault="007378B2" w:rsidP="00F06562">
            <w:pPr>
              <w:spacing w:after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E7FA1">
              <w:rPr>
                <w:rFonts w:ascii="Bookman Old Style" w:hAnsi="Bookman Old Style"/>
                <w:sz w:val="20"/>
                <w:szCs w:val="20"/>
              </w:rPr>
              <w:t>1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1F9C5D26" w14:textId="3EB51CC2" w:rsidR="007378B2" w:rsidRPr="001E7FA1" w:rsidRDefault="00446C90" w:rsidP="00F06562">
            <w:pPr>
              <w:spacing w:after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E7FA1">
              <w:rPr>
                <w:rFonts w:ascii="Bookman Old Style" w:hAnsi="Bookman Old Style"/>
                <w:sz w:val="20"/>
                <w:szCs w:val="20"/>
              </w:rPr>
              <w:t>20</w:t>
            </w:r>
            <w:r w:rsidR="001C7750" w:rsidRPr="001E7FA1">
              <w:rPr>
                <w:rFonts w:ascii="Bookman Old Style" w:hAnsi="Bookman Old Style"/>
                <w:sz w:val="20"/>
                <w:szCs w:val="20"/>
              </w:rPr>
              <w:t>.000,00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4CAE3CF7" w14:textId="2F059EEB" w:rsidR="007378B2" w:rsidRPr="001E7FA1" w:rsidRDefault="00446C90" w:rsidP="00F06562">
            <w:pPr>
              <w:spacing w:after="0"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E7FA1">
              <w:rPr>
                <w:rFonts w:ascii="Bookman Old Style" w:hAnsi="Bookman Old Style"/>
                <w:sz w:val="20"/>
                <w:szCs w:val="20"/>
              </w:rPr>
              <w:t>20</w:t>
            </w:r>
            <w:r w:rsidR="001C7750" w:rsidRPr="001E7FA1">
              <w:rPr>
                <w:rFonts w:ascii="Bookman Old Style" w:hAnsi="Bookman Old Style"/>
                <w:sz w:val="20"/>
                <w:szCs w:val="20"/>
              </w:rPr>
              <w:t>.000,00</w:t>
            </w:r>
          </w:p>
        </w:tc>
      </w:tr>
      <w:tr w:rsidR="004E530C" w:rsidRPr="001E7FA1" w14:paraId="0269F0D0" w14:textId="77777777" w:rsidTr="00CF7090">
        <w:tc>
          <w:tcPr>
            <w:tcW w:w="4325" w:type="pct"/>
            <w:gridSpan w:val="5"/>
            <w:shd w:val="clear" w:color="auto" w:fill="auto"/>
            <w:vAlign w:val="center"/>
          </w:tcPr>
          <w:p w14:paraId="489E19D5" w14:textId="77777777" w:rsidR="004E530C" w:rsidRPr="001E7FA1" w:rsidRDefault="004E530C" w:rsidP="00F06562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1E7FA1">
              <w:rPr>
                <w:rFonts w:ascii="Bookman Old Style" w:hAnsi="Bookman Old Style"/>
                <w:b/>
                <w:sz w:val="20"/>
                <w:szCs w:val="20"/>
              </w:rPr>
              <w:lastRenderedPageBreak/>
              <w:t>VALOR TOTAL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7451D51F" w14:textId="52F15A7A" w:rsidR="004E530C" w:rsidRPr="001E7FA1" w:rsidRDefault="00446C90" w:rsidP="00F06562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1E7FA1">
              <w:rPr>
                <w:rFonts w:ascii="Bookman Old Style" w:hAnsi="Bookman Old Style"/>
                <w:b/>
                <w:sz w:val="20"/>
                <w:szCs w:val="20"/>
              </w:rPr>
              <w:t>20</w:t>
            </w:r>
            <w:r w:rsidR="001C7750" w:rsidRPr="001E7FA1">
              <w:rPr>
                <w:rFonts w:ascii="Bookman Old Style" w:hAnsi="Bookman Old Style"/>
                <w:b/>
                <w:sz w:val="20"/>
                <w:szCs w:val="20"/>
              </w:rPr>
              <w:t>.000,00</w:t>
            </w:r>
          </w:p>
        </w:tc>
      </w:tr>
    </w:tbl>
    <w:p w14:paraId="3A9A980B" w14:textId="5CA0E6B7" w:rsidR="00C93B7A" w:rsidRPr="001E7FA1" w:rsidRDefault="004E7795" w:rsidP="00F06562">
      <w:pPr>
        <w:adjustRightInd w:val="0"/>
        <w:spacing w:after="0" w:line="240" w:lineRule="auto"/>
        <w:jc w:val="both"/>
        <w:rPr>
          <w:rFonts w:ascii="Bookman Old Style" w:hAnsi="Bookman Old Style" w:cs="Arial"/>
          <w:iCs/>
          <w:color w:val="FF0000"/>
          <w:sz w:val="20"/>
          <w:szCs w:val="20"/>
        </w:rPr>
      </w:pPr>
      <w:r w:rsidRPr="001E7FA1">
        <w:rPr>
          <w:rFonts w:ascii="Bookman Old Style" w:hAnsi="Bookman Old Style" w:cs="Arial"/>
          <w:b/>
          <w:bCs/>
          <w:iCs/>
          <w:sz w:val="20"/>
          <w:szCs w:val="20"/>
        </w:rPr>
        <w:t>7.2.1.</w:t>
      </w:r>
      <w:r w:rsidRPr="001E7FA1">
        <w:rPr>
          <w:rFonts w:ascii="Bookman Old Style" w:hAnsi="Bookman Old Style" w:cs="Arial"/>
          <w:iCs/>
          <w:sz w:val="20"/>
          <w:szCs w:val="20"/>
        </w:rPr>
        <w:t xml:space="preserve"> </w:t>
      </w:r>
      <w:r w:rsidR="004E530C" w:rsidRPr="001E7FA1">
        <w:rPr>
          <w:rFonts w:ascii="Bookman Old Style" w:hAnsi="Bookman Old Style" w:cs="Arial"/>
          <w:bCs/>
          <w:iCs/>
          <w:sz w:val="20"/>
          <w:szCs w:val="20"/>
        </w:rPr>
        <w:t>O valor total estimado da contratação é de</w:t>
      </w:r>
      <w:r w:rsidR="004E530C" w:rsidRPr="001E7FA1">
        <w:rPr>
          <w:rFonts w:ascii="Bookman Old Style" w:hAnsi="Bookman Old Style" w:cs="Arial"/>
          <w:b/>
          <w:iCs/>
          <w:sz w:val="20"/>
          <w:szCs w:val="20"/>
        </w:rPr>
        <w:t xml:space="preserve"> R$ </w:t>
      </w:r>
      <w:r w:rsidR="0066750B" w:rsidRPr="001E7FA1">
        <w:rPr>
          <w:rFonts w:ascii="Bookman Old Style" w:hAnsi="Bookman Old Style" w:cs="Arial"/>
          <w:b/>
          <w:iCs/>
          <w:sz w:val="20"/>
          <w:szCs w:val="20"/>
        </w:rPr>
        <w:t>20</w:t>
      </w:r>
      <w:r w:rsidR="001C7750" w:rsidRPr="001E7FA1">
        <w:rPr>
          <w:rFonts w:ascii="Bookman Old Style" w:hAnsi="Bookman Old Style" w:cs="Arial"/>
          <w:b/>
          <w:iCs/>
          <w:sz w:val="20"/>
          <w:szCs w:val="20"/>
        </w:rPr>
        <w:t>.000,00</w:t>
      </w:r>
      <w:r w:rsidR="004E530C" w:rsidRPr="001E7FA1">
        <w:rPr>
          <w:rFonts w:ascii="Bookman Old Style" w:hAnsi="Bookman Old Style" w:cs="Arial"/>
          <w:b/>
          <w:iCs/>
          <w:sz w:val="20"/>
          <w:szCs w:val="20"/>
        </w:rPr>
        <w:t xml:space="preserve"> (</w:t>
      </w:r>
      <w:r w:rsidR="0066750B" w:rsidRPr="001E7FA1">
        <w:rPr>
          <w:rFonts w:ascii="Bookman Old Style" w:hAnsi="Bookman Old Style" w:cs="Arial"/>
          <w:b/>
          <w:iCs/>
          <w:sz w:val="20"/>
          <w:szCs w:val="20"/>
        </w:rPr>
        <w:t>Vinte</w:t>
      </w:r>
      <w:r w:rsidR="004868F5" w:rsidRPr="001E7FA1">
        <w:rPr>
          <w:rFonts w:ascii="Bookman Old Style" w:hAnsi="Bookman Old Style" w:cs="Arial"/>
          <w:b/>
          <w:iCs/>
          <w:sz w:val="20"/>
          <w:szCs w:val="20"/>
        </w:rPr>
        <w:t xml:space="preserve"> mil</w:t>
      </w:r>
      <w:r w:rsidR="001C7750" w:rsidRPr="001E7FA1">
        <w:rPr>
          <w:rFonts w:ascii="Bookman Old Style" w:hAnsi="Bookman Old Style" w:cs="Arial"/>
          <w:b/>
          <w:iCs/>
          <w:sz w:val="20"/>
          <w:szCs w:val="20"/>
        </w:rPr>
        <w:t xml:space="preserve"> r</w:t>
      </w:r>
      <w:r w:rsidR="004868F5" w:rsidRPr="001E7FA1">
        <w:rPr>
          <w:rFonts w:ascii="Bookman Old Style" w:hAnsi="Bookman Old Style" w:cs="Arial"/>
          <w:b/>
          <w:iCs/>
          <w:sz w:val="20"/>
          <w:szCs w:val="20"/>
        </w:rPr>
        <w:t>eais</w:t>
      </w:r>
      <w:r w:rsidR="004E530C" w:rsidRPr="001E7FA1">
        <w:rPr>
          <w:rFonts w:ascii="Bookman Old Style" w:hAnsi="Bookman Old Style" w:cs="Arial"/>
          <w:b/>
          <w:iCs/>
          <w:sz w:val="20"/>
          <w:szCs w:val="20"/>
        </w:rPr>
        <w:t>)</w:t>
      </w:r>
      <w:r w:rsidR="004E530C" w:rsidRPr="001E7FA1">
        <w:rPr>
          <w:rFonts w:ascii="Bookman Old Style" w:hAnsi="Bookman Old Style" w:cs="Arial"/>
          <w:bCs/>
          <w:iCs/>
          <w:sz w:val="20"/>
          <w:szCs w:val="20"/>
        </w:rPr>
        <w:t>.</w:t>
      </w:r>
    </w:p>
    <w:p w14:paraId="57C7AB65" w14:textId="77777777" w:rsidR="00C93B7A" w:rsidRPr="001E7FA1" w:rsidRDefault="00C93B7A" w:rsidP="00F06562">
      <w:pPr>
        <w:suppressAutoHyphens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iCs/>
          <w:position w:val="-1"/>
          <w:sz w:val="20"/>
          <w:szCs w:val="20"/>
        </w:rPr>
      </w:pPr>
    </w:p>
    <w:p w14:paraId="220733E2" w14:textId="77777777" w:rsidR="00C93B7A" w:rsidRPr="001E7FA1" w:rsidRDefault="00C93B7A" w:rsidP="00F06562">
      <w:pPr>
        <w:suppressAutoHyphens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iCs/>
          <w:position w:val="-1"/>
          <w:sz w:val="20"/>
          <w:szCs w:val="20"/>
        </w:rPr>
      </w:pPr>
      <w:r w:rsidRPr="001E7FA1">
        <w:rPr>
          <w:rFonts w:ascii="Bookman Old Style" w:hAnsi="Bookman Old Style" w:cs="Arial"/>
          <w:b/>
          <w:bCs/>
          <w:iCs/>
          <w:position w:val="-1"/>
          <w:sz w:val="20"/>
          <w:szCs w:val="20"/>
        </w:rPr>
        <w:t xml:space="preserve">8. DAS JUSTIFICATIVAS PARA O PARCELAMENTO OU NÃO DA SOLUÇÃO </w:t>
      </w:r>
    </w:p>
    <w:p w14:paraId="3E6E2260" w14:textId="5BA3DFCB" w:rsidR="007D639D" w:rsidRPr="001E7FA1" w:rsidRDefault="00A56E60" w:rsidP="00F06562">
      <w:pPr>
        <w:spacing w:after="0" w:line="240" w:lineRule="auto"/>
        <w:jc w:val="both"/>
        <w:rPr>
          <w:rFonts w:ascii="Bookman Old Style" w:eastAsia="Times New Roman" w:hAnsi="Bookman Old Style" w:cstheme="minorHAnsi"/>
          <w:iCs/>
          <w:color w:val="0D0D0D" w:themeColor="text1" w:themeTint="F2"/>
          <w:sz w:val="20"/>
          <w:szCs w:val="20"/>
        </w:rPr>
      </w:pPr>
      <w:r w:rsidRPr="001E7FA1">
        <w:rPr>
          <w:rFonts w:ascii="Segoe UI Symbol" w:eastAsia="Times New Roman" w:hAnsi="Segoe UI Symbol" w:cs="Segoe UI Symbol"/>
          <w:iCs/>
          <w:color w:val="0D0D0D" w:themeColor="text1" w:themeTint="F2"/>
          <w:sz w:val="20"/>
          <w:szCs w:val="20"/>
        </w:rPr>
        <w:t>☒</w:t>
      </w:r>
      <w:r w:rsidRPr="001E7FA1">
        <w:rPr>
          <w:rFonts w:ascii="Bookman Old Style" w:eastAsia="Times New Roman" w:hAnsi="Bookman Old Style" w:cstheme="minorHAnsi"/>
          <w:iCs/>
          <w:color w:val="0D0D0D" w:themeColor="text1" w:themeTint="F2"/>
          <w:sz w:val="20"/>
          <w:szCs w:val="20"/>
        </w:rPr>
        <w:t xml:space="preserve"> A contrata</w:t>
      </w:r>
      <w:r w:rsidRPr="001E7FA1">
        <w:rPr>
          <w:rFonts w:ascii="Bookman Old Style" w:eastAsia="Times New Roman" w:hAnsi="Bookman Old Style" w:cs="Bookman Old Style"/>
          <w:iCs/>
          <w:color w:val="0D0D0D" w:themeColor="text1" w:themeTint="F2"/>
          <w:sz w:val="20"/>
          <w:szCs w:val="20"/>
        </w:rPr>
        <w:t>çã</w:t>
      </w:r>
      <w:r w:rsidRPr="001E7FA1">
        <w:rPr>
          <w:rFonts w:ascii="Bookman Old Style" w:eastAsia="Times New Roman" w:hAnsi="Bookman Old Style" w:cstheme="minorHAnsi"/>
          <w:iCs/>
          <w:color w:val="0D0D0D" w:themeColor="text1" w:themeTint="F2"/>
          <w:sz w:val="20"/>
          <w:szCs w:val="20"/>
        </w:rPr>
        <w:t>o do objeto n</w:t>
      </w:r>
      <w:r w:rsidRPr="001E7FA1">
        <w:rPr>
          <w:rFonts w:ascii="Bookman Old Style" w:eastAsia="Times New Roman" w:hAnsi="Bookman Old Style" w:cs="Bookman Old Style"/>
          <w:iCs/>
          <w:color w:val="0D0D0D" w:themeColor="text1" w:themeTint="F2"/>
          <w:sz w:val="20"/>
          <w:szCs w:val="20"/>
        </w:rPr>
        <w:t>ã</w:t>
      </w:r>
      <w:r w:rsidRPr="001E7FA1">
        <w:rPr>
          <w:rFonts w:ascii="Bookman Old Style" w:eastAsia="Times New Roman" w:hAnsi="Bookman Old Style" w:cstheme="minorHAnsi"/>
          <w:iCs/>
          <w:color w:val="0D0D0D" w:themeColor="text1" w:themeTint="F2"/>
          <w:sz w:val="20"/>
          <w:szCs w:val="20"/>
        </w:rPr>
        <w:t>o ser</w:t>
      </w:r>
      <w:r w:rsidRPr="001E7FA1">
        <w:rPr>
          <w:rFonts w:ascii="Bookman Old Style" w:eastAsia="Times New Roman" w:hAnsi="Bookman Old Style" w:cs="Bookman Old Style"/>
          <w:iCs/>
          <w:color w:val="0D0D0D" w:themeColor="text1" w:themeTint="F2"/>
          <w:sz w:val="20"/>
          <w:szCs w:val="20"/>
        </w:rPr>
        <w:t>á</w:t>
      </w:r>
      <w:r w:rsidRPr="001E7FA1">
        <w:rPr>
          <w:rFonts w:ascii="Bookman Old Style" w:eastAsia="Times New Roman" w:hAnsi="Bookman Old Style" w:cstheme="minorHAnsi"/>
          <w:iCs/>
          <w:color w:val="0D0D0D" w:themeColor="text1" w:themeTint="F2"/>
          <w:sz w:val="20"/>
          <w:szCs w:val="20"/>
        </w:rPr>
        <w:t xml:space="preserve"> parcelada por item, considerando preju</w:t>
      </w:r>
      <w:r w:rsidRPr="001E7FA1">
        <w:rPr>
          <w:rFonts w:ascii="Bookman Old Style" w:eastAsia="Times New Roman" w:hAnsi="Bookman Old Style" w:cs="Bookman Old Style"/>
          <w:iCs/>
          <w:color w:val="0D0D0D" w:themeColor="text1" w:themeTint="F2"/>
          <w:sz w:val="20"/>
          <w:szCs w:val="20"/>
        </w:rPr>
        <w:t>í</w:t>
      </w:r>
      <w:r w:rsidRPr="001E7FA1">
        <w:rPr>
          <w:rFonts w:ascii="Bookman Old Style" w:eastAsia="Times New Roman" w:hAnsi="Bookman Old Style" w:cstheme="minorHAnsi"/>
          <w:iCs/>
          <w:color w:val="0D0D0D" w:themeColor="text1" w:themeTint="F2"/>
          <w:sz w:val="20"/>
          <w:szCs w:val="20"/>
        </w:rPr>
        <w:t>zos para o município em relação ao conjunto e a perda de economia de escala, além do melhor aproveitamento dos recursos disponíveis e facilitação do plano de fiscalização.</w:t>
      </w:r>
    </w:p>
    <w:p w14:paraId="38CD5CE4" w14:textId="77777777" w:rsidR="00A56E60" w:rsidRPr="001E7FA1" w:rsidRDefault="00A56E60" w:rsidP="00F06562">
      <w:pPr>
        <w:spacing w:after="0" w:line="240" w:lineRule="auto"/>
        <w:jc w:val="both"/>
        <w:rPr>
          <w:rFonts w:ascii="Bookman Old Style" w:hAnsi="Bookman Old Style"/>
          <w:b/>
          <w:iCs/>
          <w:sz w:val="20"/>
          <w:szCs w:val="20"/>
        </w:rPr>
      </w:pPr>
    </w:p>
    <w:p w14:paraId="2229949E" w14:textId="77777777" w:rsidR="00C93B7A" w:rsidRPr="001E7FA1" w:rsidRDefault="00C93B7A" w:rsidP="00F06562">
      <w:pPr>
        <w:spacing w:after="0" w:line="240" w:lineRule="auto"/>
        <w:jc w:val="both"/>
        <w:rPr>
          <w:rFonts w:ascii="Bookman Old Style" w:hAnsi="Bookman Old Style"/>
          <w:b/>
          <w:bCs/>
          <w:iCs/>
          <w:color w:val="0D0D0D" w:themeColor="text1" w:themeTint="F2"/>
          <w:sz w:val="20"/>
          <w:szCs w:val="20"/>
        </w:rPr>
      </w:pPr>
      <w:r w:rsidRPr="001E7FA1">
        <w:rPr>
          <w:rFonts w:ascii="Bookman Old Style" w:hAnsi="Bookman Old Style"/>
          <w:b/>
          <w:iCs/>
          <w:sz w:val="20"/>
          <w:szCs w:val="20"/>
        </w:rPr>
        <w:t xml:space="preserve">9. </w:t>
      </w:r>
      <w:r w:rsidRPr="001E7FA1">
        <w:rPr>
          <w:rFonts w:ascii="Bookman Old Style" w:hAnsi="Bookman Old Style"/>
          <w:b/>
          <w:bCs/>
          <w:iCs/>
          <w:color w:val="0D0D0D" w:themeColor="text1" w:themeTint="F2"/>
          <w:sz w:val="20"/>
          <w:szCs w:val="20"/>
        </w:rPr>
        <w:t xml:space="preserve">DO GERENCIAMENTO DE RISCOS </w:t>
      </w:r>
    </w:p>
    <w:p w14:paraId="5296689E" w14:textId="5DFF0BFB" w:rsidR="00C93B7A" w:rsidRDefault="00783488" w:rsidP="00F06562">
      <w:pPr>
        <w:tabs>
          <w:tab w:val="left" w:pos="6313"/>
        </w:tabs>
        <w:spacing w:after="0" w:line="240" w:lineRule="auto"/>
        <w:jc w:val="both"/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</w:pPr>
      <w:sdt>
        <w:sdtPr>
          <w:rPr>
            <w:rFonts w:ascii="Bookman Old Style" w:eastAsia="Times New Roman" w:hAnsi="Bookman Old Style"/>
            <w:iCs/>
            <w:color w:val="0D0D0D" w:themeColor="text1" w:themeTint="F2"/>
            <w:sz w:val="20"/>
            <w:szCs w:val="20"/>
          </w:rPr>
          <w:id w:val="-193497035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43A37" w:rsidRPr="001E7FA1">
            <w:rPr>
              <w:rFonts w:ascii="Segoe UI Symbol" w:eastAsia="MS Gothic" w:hAnsi="Segoe UI Symbol" w:cs="Segoe UI Symbol"/>
              <w:iCs/>
              <w:color w:val="0D0D0D" w:themeColor="text1" w:themeTint="F2"/>
              <w:sz w:val="20"/>
              <w:szCs w:val="20"/>
            </w:rPr>
            <w:t>☒</w:t>
          </w:r>
        </w:sdtContent>
      </w:sdt>
      <w:r w:rsidR="00C93B7A" w:rsidRPr="001E7FA1"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  <w:t xml:space="preserve"> </w:t>
      </w:r>
      <w:r w:rsidR="00427BB4" w:rsidRPr="001E7FA1"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  <w:t>Além dos riscos ordinários, comuns a toda contratação, a exemplo da possibilidade de execução do objeto fora das especificações técnicas pertinentes ou fora do prazo, o</w:t>
      </w:r>
      <w:r w:rsidR="00C93B7A" w:rsidRPr="001E7FA1"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  <w:t xml:space="preserve"> presente estudo identificou os riscos abaixo relacionados, cujas ações mitigadoras sugeridas, se de atribuição dos fiscais, devem ser acrescidas às previstas no plano de fiscalização: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7"/>
        <w:gridCol w:w="4857"/>
      </w:tblGrid>
      <w:tr w:rsidR="004E530C" w:rsidRPr="001E7FA1" w14:paraId="6E4FE7C4" w14:textId="77777777" w:rsidTr="00A61E0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21064" w14:textId="77777777" w:rsidR="004E530C" w:rsidRPr="001E7FA1" w:rsidRDefault="004E530C" w:rsidP="00F06562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1E7FA1">
              <w:rPr>
                <w:rFonts w:ascii="Bookman Old Style" w:hAnsi="Bookman Old Style"/>
                <w:b/>
                <w:sz w:val="20"/>
                <w:szCs w:val="20"/>
              </w:rPr>
              <w:t>RISCOS IDENTIFICADOS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9442" w14:textId="77777777" w:rsidR="004E530C" w:rsidRPr="001E7FA1" w:rsidRDefault="004E530C" w:rsidP="00F06562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1E7FA1">
              <w:rPr>
                <w:rFonts w:ascii="Bookman Old Style" w:hAnsi="Bookman Old Style"/>
                <w:b/>
                <w:sz w:val="20"/>
                <w:szCs w:val="20"/>
              </w:rPr>
              <w:t>MEDIDAS MITIGADORAS</w:t>
            </w:r>
          </w:p>
          <w:p w14:paraId="2BD39034" w14:textId="52590D1E" w:rsidR="004E530C" w:rsidRPr="001E7FA1" w:rsidRDefault="004E530C" w:rsidP="00F06562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1E7FA1">
              <w:rPr>
                <w:rFonts w:ascii="Bookman Old Style" w:hAnsi="Bookman Old Style"/>
                <w:b/>
                <w:sz w:val="20"/>
                <w:szCs w:val="20"/>
              </w:rPr>
              <w:t>(</w:t>
            </w:r>
            <w:r w:rsidR="00317A08" w:rsidRPr="001E7FA1">
              <w:rPr>
                <w:rFonts w:ascii="Bookman Old Style" w:hAnsi="Bookman Old Style"/>
                <w:b/>
                <w:sz w:val="20"/>
                <w:szCs w:val="20"/>
              </w:rPr>
              <w:t xml:space="preserve">ações para observância dos fiscais/agente de contratação, </w:t>
            </w:r>
            <w:proofErr w:type="spellStart"/>
            <w:r w:rsidR="00317A08" w:rsidRPr="001E7FA1">
              <w:rPr>
                <w:rFonts w:ascii="Bookman Old Style" w:hAnsi="Bookman Old Style"/>
                <w:b/>
                <w:sz w:val="20"/>
                <w:szCs w:val="20"/>
              </w:rPr>
              <w:t>etc</w:t>
            </w:r>
            <w:proofErr w:type="spellEnd"/>
            <w:r w:rsidRPr="001E7FA1">
              <w:rPr>
                <w:rFonts w:ascii="Bookman Old Style" w:hAnsi="Bookman Old Style"/>
                <w:b/>
                <w:sz w:val="20"/>
                <w:szCs w:val="20"/>
              </w:rPr>
              <w:t>)</w:t>
            </w:r>
          </w:p>
        </w:tc>
      </w:tr>
      <w:tr w:rsidR="004E530C" w:rsidRPr="001E7FA1" w14:paraId="3480C80C" w14:textId="77777777" w:rsidTr="00A61E0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31FB" w14:textId="77777777" w:rsidR="004E530C" w:rsidRPr="001E7FA1" w:rsidRDefault="004E530C" w:rsidP="00F06562">
            <w:pPr>
              <w:spacing w:after="0" w:line="240" w:lineRule="auto"/>
              <w:jc w:val="both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1E7FA1">
              <w:rPr>
                <w:rFonts w:ascii="Bookman Old Style" w:hAnsi="Bookman Old Style"/>
                <w:bCs/>
                <w:sz w:val="20"/>
                <w:szCs w:val="20"/>
              </w:rPr>
              <w:t>Incapacidade de se realizar o evento por força da natureza ou por algum motivo que fuja da capacidade humana de resolvê-lo.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33B0" w14:textId="77777777" w:rsidR="004E530C" w:rsidRPr="001E7FA1" w:rsidRDefault="004E530C" w:rsidP="00F06562">
            <w:pPr>
              <w:spacing w:after="0" w:line="240" w:lineRule="auto"/>
              <w:jc w:val="both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1E7FA1">
              <w:rPr>
                <w:rFonts w:ascii="Bookman Old Style" w:hAnsi="Bookman Old Style"/>
                <w:bCs/>
                <w:sz w:val="20"/>
                <w:szCs w:val="20"/>
              </w:rPr>
              <w:t>Acordar com a contratante possível ressarcimento do valor pago.</w:t>
            </w:r>
          </w:p>
        </w:tc>
      </w:tr>
      <w:tr w:rsidR="004E530C" w:rsidRPr="001E7FA1" w14:paraId="47475ABC" w14:textId="77777777" w:rsidTr="00A61E0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5CF4" w14:textId="77777777" w:rsidR="004E530C" w:rsidRPr="001E7FA1" w:rsidRDefault="004E530C" w:rsidP="00F06562">
            <w:pPr>
              <w:spacing w:after="0" w:line="240" w:lineRule="auto"/>
              <w:jc w:val="both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1E7FA1">
              <w:rPr>
                <w:rFonts w:ascii="Bookman Old Style" w:hAnsi="Bookman Old Style"/>
                <w:bCs/>
                <w:sz w:val="20"/>
                <w:szCs w:val="20"/>
              </w:rPr>
              <w:t>Acidentes de qualquer espécie durante toda a realização do evento.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EB2A" w14:textId="77777777" w:rsidR="004E530C" w:rsidRPr="001E7FA1" w:rsidRDefault="004E530C" w:rsidP="00F06562">
            <w:pPr>
              <w:spacing w:after="0" w:line="240" w:lineRule="auto"/>
              <w:jc w:val="both"/>
              <w:rPr>
                <w:rFonts w:ascii="Bookman Old Style" w:hAnsi="Bookman Old Style"/>
                <w:bCs/>
                <w:sz w:val="20"/>
                <w:szCs w:val="20"/>
              </w:rPr>
            </w:pPr>
            <w:r w:rsidRPr="001E7FA1">
              <w:rPr>
                <w:rFonts w:ascii="Bookman Old Style" w:hAnsi="Bookman Old Style"/>
                <w:bCs/>
                <w:sz w:val="20"/>
                <w:szCs w:val="20"/>
              </w:rPr>
              <w:t>Haverá equipe técnica (equipe médica) em pronto atendimento, devidamente equipada para prestar os primeiros socorros.</w:t>
            </w:r>
          </w:p>
        </w:tc>
      </w:tr>
    </w:tbl>
    <w:p w14:paraId="60B46CC4" w14:textId="77777777" w:rsidR="00C93B7A" w:rsidRPr="001E7FA1" w:rsidRDefault="00C93B7A" w:rsidP="00F06562">
      <w:pPr>
        <w:tabs>
          <w:tab w:val="left" w:pos="3456"/>
        </w:tabs>
        <w:suppressAutoHyphens/>
        <w:spacing w:after="0" w:line="240" w:lineRule="auto"/>
        <w:jc w:val="both"/>
        <w:textAlignment w:val="baseline"/>
        <w:rPr>
          <w:rFonts w:ascii="Bookman Old Style" w:eastAsia="Times New Roman" w:hAnsi="Bookman Old Style" w:cs="Times New Roman"/>
          <w:b/>
          <w:iCs/>
          <w:kern w:val="3"/>
          <w:sz w:val="20"/>
          <w:szCs w:val="20"/>
          <w:lang w:eastAsia="zh-CN"/>
        </w:rPr>
      </w:pPr>
      <w:r w:rsidRPr="001E7FA1">
        <w:rPr>
          <w:rFonts w:ascii="Bookman Old Style" w:eastAsia="Times New Roman" w:hAnsi="Bookman Old Style" w:cs="Times New Roman"/>
          <w:b/>
          <w:iCs/>
          <w:kern w:val="3"/>
          <w:sz w:val="20"/>
          <w:szCs w:val="20"/>
          <w:lang w:eastAsia="zh-CN"/>
        </w:rPr>
        <w:t>9.1. Do Plano Básico de Fiscalização</w:t>
      </w:r>
    </w:p>
    <w:p w14:paraId="04BD8F1F" w14:textId="4920007C" w:rsidR="00C93B7A" w:rsidRPr="001E7FA1" w:rsidRDefault="00E43A37" w:rsidP="00F06562">
      <w:pPr>
        <w:tabs>
          <w:tab w:val="left" w:pos="6313"/>
        </w:tabs>
        <w:spacing w:after="0" w:line="240" w:lineRule="auto"/>
        <w:jc w:val="both"/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</w:pPr>
      <w:r w:rsidRPr="001E7FA1"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  <w:t xml:space="preserve">9.1.1. </w:t>
      </w:r>
      <w:r w:rsidRPr="001E7FA1">
        <w:rPr>
          <w:rFonts w:ascii="Bookman Old Style" w:eastAsia="MS Gothic" w:hAnsi="Bookman Old Style" w:cs="MS Gothic"/>
          <w:iCs/>
          <w:color w:val="0D0D0D" w:themeColor="text1" w:themeTint="F2"/>
          <w:sz w:val="20"/>
          <w:szCs w:val="20"/>
        </w:rPr>
        <w:t>O plano básico de fiscalização como forma de implementação do gerenciamento de riscos encontra-se em desenvolvimento no município, no processo de transição de regimes. Até a publicação do normativo respectivo, os fiscais de contratos devem observar as regras atuais de fiscalização, como forma de inibir os principais riscos comuns a toda contratação</w:t>
      </w:r>
      <w:r w:rsidR="00C93B7A" w:rsidRPr="001E7FA1"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  <w:t>.</w:t>
      </w:r>
    </w:p>
    <w:p w14:paraId="6A9F5C44" w14:textId="60D65E2A" w:rsidR="00E43A37" w:rsidRPr="001E7FA1" w:rsidRDefault="00E43A37" w:rsidP="00F06562">
      <w:pPr>
        <w:tabs>
          <w:tab w:val="left" w:pos="6313"/>
        </w:tabs>
        <w:spacing w:after="0" w:line="240" w:lineRule="auto"/>
        <w:jc w:val="both"/>
        <w:rPr>
          <w:rFonts w:ascii="Bookman Old Style" w:eastAsia="Times New Roman" w:hAnsi="Bookman Old Style"/>
          <w:b/>
          <w:bCs/>
          <w:iCs/>
          <w:color w:val="0D0D0D" w:themeColor="text1" w:themeTint="F2"/>
          <w:sz w:val="20"/>
          <w:szCs w:val="20"/>
        </w:rPr>
      </w:pPr>
      <w:r w:rsidRPr="001E7FA1">
        <w:rPr>
          <w:rFonts w:ascii="Bookman Old Style" w:eastAsia="Times New Roman" w:hAnsi="Bookman Old Style"/>
          <w:b/>
          <w:bCs/>
          <w:iCs/>
          <w:color w:val="0D0D0D" w:themeColor="text1" w:themeTint="F2"/>
          <w:sz w:val="20"/>
          <w:szCs w:val="20"/>
        </w:rPr>
        <w:t>9.2. Da Matriz de Riscos</w:t>
      </w:r>
    </w:p>
    <w:p w14:paraId="4DC09AD4" w14:textId="6CCFD01C" w:rsidR="00E43A37" w:rsidRPr="001E7FA1" w:rsidRDefault="00E43A37" w:rsidP="00F06562">
      <w:pPr>
        <w:tabs>
          <w:tab w:val="left" w:pos="6313"/>
        </w:tabs>
        <w:spacing w:after="0" w:line="240" w:lineRule="auto"/>
        <w:jc w:val="both"/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</w:pPr>
      <w:r w:rsidRPr="001E7FA1"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  <w:t>9.2.1. Para o objeto estudado identificamos os riscos pontuados na tabela acima, por</w:t>
      </w:r>
      <w:r w:rsidRPr="001E7FA1">
        <w:rPr>
          <w:rFonts w:ascii="Bookman Old Style" w:eastAsia="Times New Roman" w:hAnsi="Bookman Old Style" w:cs="Arial Narrow"/>
          <w:iCs/>
          <w:color w:val="0D0D0D" w:themeColor="text1" w:themeTint="F2"/>
          <w:sz w:val="20"/>
          <w:szCs w:val="20"/>
        </w:rPr>
        <w:t>é</w:t>
      </w:r>
      <w:r w:rsidRPr="001E7FA1"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  <w:t>m n</w:t>
      </w:r>
      <w:r w:rsidRPr="001E7FA1">
        <w:rPr>
          <w:rFonts w:ascii="Bookman Old Style" w:eastAsia="Times New Roman" w:hAnsi="Bookman Old Style" w:cs="Arial Narrow"/>
          <w:iCs/>
          <w:color w:val="0D0D0D" w:themeColor="text1" w:themeTint="F2"/>
          <w:sz w:val="20"/>
          <w:szCs w:val="20"/>
        </w:rPr>
        <w:t>ã</w:t>
      </w:r>
      <w:r w:rsidRPr="001E7FA1"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  <w:t>o sugerimos a formaliza</w:t>
      </w:r>
      <w:r w:rsidRPr="001E7FA1">
        <w:rPr>
          <w:rFonts w:ascii="Bookman Old Style" w:eastAsia="Times New Roman" w:hAnsi="Bookman Old Style" w:cs="Arial Narrow"/>
          <w:iCs/>
          <w:color w:val="0D0D0D" w:themeColor="text1" w:themeTint="F2"/>
          <w:sz w:val="20"/>
          <w:szCs w:val="20"/>
        </w:rPr>
        <w:t>çã</w:t>
      </w:r>
      <w:r w:rsidRPr="001E7FA1"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  <w:t>o da matriz de riscos, porquanto com a ado</w:t>
      </w:r>
      <w:r w:rsidRPr="001E7FA1">
        <w:rPr>
          <w:rFonts w:ascii="Bookman Old Style" w:eastAsia="Times New Roman" w:hAnsi="Bookman Old Style" w:cs="Arial Narrow"/>
          <w:iCs/>
          <w:color w:val="0D0D0D" w:themeColor="text1" w:themeTint="F2"/>
          <w:sz w:val="20"/>
          <w:szCs w:val="20"/>
        </w:rPr>
        <w:t>çã</w:t>
      </w:r>
      <w:r w:rsidRPr="001E7FA1"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  <w:t>o das a</w:t>
      </w:r>
      <w:r w:rsidRPr="001E7FA1">
        <w:rPr>
          <w:rFonts w:ascii="Bookman Old Style" w:eastAsia="Times New Roman" w:hAnsi="Bookman Old Style" w:cs="Arial Narrow"/>
          <w:iCs/>
          <w:color w:val="0D0D0D" w:themeColor="text1" w:themeTint="F2"/>
          <w:sz w:val="20"/>
          <w:szCs w:val="20"/>
        </w:rPr>
        <w:t>çõ</w:t>
      </w:r>
      <w:r w:rsidRPr="001E7FA1"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  <w:t>es mitigadoras apontada, a divis</w:t>
      </w:r>
      <w:r w:rsidRPr="001E7FA1">
        <w:rPr>
          <w:rFonts w:ascii="Bookman Old Style" w:eastAsia="Times New Roman" w:hAnsi="Bookman Old Style" w:cs="Arial Narrow"/>
          <w:iCs/>
          <w:color w:val="0D0D0D" w:themeColor="text1" w:themeTint="F2"/>
          <w:sz w:val="20"/>
          <w:szCs w:val="20"/>
        </w:rPr>
        <w:t>ã</w:t>
      </w:r>
      <w:r w:rsidRPr="001E7FA1"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  <w:t>o de riscos entre as partes n</w:t>
      </w:r>
      <w:r w:rsidRPr="001E7FA1">
        <w:rPr>
          <w:rFonts w:ascii="Bookman Old Style" w:eastAsia="Times New Roman" w:hAnsi="Bookman Old Style" w:cs="Arial Narrow"/>
          <w:iCs/>
          <w:color w:val="0D0D0D" w:themeColor="text1" w:themeTint="F2"/>
          <w:sz w:val="20"/>
          <w:szCs w:val="20"/>
        </w:rPr>
        <w:t>ã</w:t>
      </w:r>
      <w:r w:rsidRPr="001E7FA1"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  <w:t>o se mostra necess</w:t>
      </w:r>
      <w:r w:rsidRPr="001E7FA1">
        <w:rPr>
          <w:rFonts w:ascii="Bookman Old Style" w:eastAsia="Times New Roman" w:hAnsi="Bookman Old Style" w:cs="Arial Narrow"/>
          <w:iCs/>
          <w:color w:val="0D0D0D" w:themeColor="text1" w:themeTint="F2"/>
          <w:sz w:val="20"/>
          <w:szCs w:val="20"/>
        </w:rPr>
        <w:t>á</w:t>
      </w:r>
      <w:r w:rsidRPr="001E7FA1">
        <w:rPr>
          <w:rFonts w:ascii="Bookman Old Style" w:eastAsia="Times New Roman" w:hAnsi="Bookman Old Style"/>
          <w:iCs/>
          <w:color w:val="0D0D0D" w:themeColor="text1" w:themeTint="F2"/>
          <w:sz w:val="20"/>
          <w:szCs w:val="20"/>
        </w:rPr>
        <w:t>ria.</w:t>
      </w:r>
    </w:p>
    <w:p w14:paraId="62355C9F" w14:textId="77777777" w:rsidR="00E43A37" w:rsidRPr="001E7FA1" w:rsidRDefault="00E43A37" w:rsidP="00F06562">
      <w:pPr>
        <w:spacing w:after="0" w:line="240" w:lineRule="auto"/>
        <w:rPr>
          <w:rFonts w:ascii="Bookman Old Style" w:eastAsiaTheme="minorEastAsia" w:hAnsi="Bookman Old Style" w:cstheme="minorHAnsi"/>
          <w:b/>
          <w:bCs/>
          <w:iCs/>
          <w:color w:val="0D0D0D" w:themeColor="text1" w:themeTint="F2"/>
          <w:sz w:val="20"/>
          <w:szCs w:val="20"/>
        </w:rPr>
      </w:pPr>
    </w:p>
    <w:p w14:paraId="6A9FEDF5" w14:textId="2C15FA70" w:rsidR="00C93B7A" w:rsidRPr="001E7FA1" w:rsidRDefault="00C93B7A" w:rsidP="00F06562">
      <w:pPr>
        <w:spacing w:after="0" w:line="240" w:lineRule="auto"/>
        <w:rPr>
          <w:rFonts w:ascii="Bookman Old Style" w:eastAsia="Cambria" w:hAnsi="Bookman Old Style" w:cstheme="minorHAnsi"/>
          <w:b/>
          <w:bCs/>
          <w:iCs/>
          <w:color w:val="0D0D0D" w:themeColor="text1" w:themeTint="F2"/>
          <w:sz w:val="20"/>
          <w:szCs w:val="20"/>
        </w:rPr>
      </w:pPr>
      <w:r w:rsidRPr="001E7FA1">
        <w:rPr>
          <w:rFonts w:ascii="Bookman Old Style" w:eastAsiaTheme="minorEastAsia" w:hAnsi="Bookman Old Style" w:cstheme="minorHAnsi"/>
          <w:b/>
          <w:bCs/>
          <w:iCs/>
          <w:color w:val="0D0D0D" w:themeColor="text1" w:themeTint="F2"/>
          <w:sz w:val="20"/>
          <w:szCs w:val="20"/>
        </w:rPr>
        <w:t xml:space="preserve">10. DA DECLARAÇÃO DA VIABILIDADE OU NÃO DA CONTRATAÇÃO </w:t>
      </w:r>
    </w:p>
    <w:p w14:paraId="1478C186" w14:textId="77777777" w:rsidR="00C93B7A" w:rsidRPr="001E7FA1" w:rsidRDefault="00C93B7A" w:rsidP="00F06562">
      <w:pPr>
        <w:tabs>
          <w:tab w:val="left" w:pos="6313"/>
          <w:tab w:val="left" w:pos="7049"/>
        </w:tabs>
        <w:spacing w:after="0" w:line="240" w:lineRule="auto"/>
        <w:jc w:val="both"/>
        <w:rPr>
          <w:rFonts w:ascii="Bookman Old Style" w:hAnsi="Bookman Old Style" w:cstheme="minorHAnsi"/>
          <w:iCs/>
          <w:sz w:val="20"/>
          <w:szCs w:val="20"/>
        </w:rPr>
      </w:pPr>
      <w:r w:rsidRPr="001E7FA1">
        <w:rPr>
          <w:rFonts w:ascii="Bookman Old Style" w:eastAsia="MS Gothic" w:hAnsi="Bookman Old Style" w:cs="Segoe UI Symbol"/>
          <w:iCs/>
          <w:sz w:val="20"/>
          <w:szCs w:val="20"/>
        </w:rPr>
        <w:t xml:space="preserve">10.1. </w:t>
      </w:r>
      <w:r w:rsidRPr="001E7FA1">
        <w:rPr>
          <w:rFonts w:ascii="Bookman Old Style" w:hAnsi="Bookman Old Style" w:cstheme="minorHAnsi"/>
          <w:iCs/>
          <w:sz w:val="20"/>
          <w:szCs w:val="20"/>
        </w:rPr>
        <w:t xml:space="preserve">Devido à necessidade do objeto pretendido neste estudo e após análise das informações apresentadas pela unidade demandante, consideramos </w:t>
      </w:r>
      <w:r w:rsidRPr="001E7FA1">
        <w:rPr>
          <w:rFonts w:ascii="Bookman Old Style" w:hAnsi="Bookman Old Style" w:cstheme="minorHAnsi"/>
          <w:b/>
          <w:bCs/>
          <w:iCs/>
          <w:sz w:val="20"/>
          <w:szCs w:val="20"/>
          <w:u w:val="single"/>
        </w:rPr>
        <w:t>VIÁVEL</w:t>
      </w:r>
      <w:r w:rsidRPr="001E7FA1">
        <w:rPr>
          <w:rFonts w:ascii="Bookman Old Style" w:hAnsi="Bookman Old Style" w:cstheme="minorHAnsi"/>
          <w:iCs/>
          <w:sz w:val="20"/>
          <w:szCs w:val="20"/>
        </w:rPr>
        <w:t xml:space="preserve"> a contratação, </w:t>
      </w:r>
      <w:r w:rsidRPr="001E7FA1">
        <w:rPr>
          <w:rFonts w:ascii="Bookman Old Style" w:hAnsi="Bookman Old Style" w:cstheme="minorHAnsi"/>
          <w:b/>
          <w:bCs/>
          <w:iCs/>
          <w:sz w:val="20"/>
          <w:szCs w:val="20"/>
        </w:rPr>
        <w:t>seguindo as orientações técnicas contidas neste estudo</w:t>
      </w:r>
      <w:r w:rsidRPr="001E7FA1">
        <w:rPr>
          <w:rFonts w:ascii="Bookman Old Style" w:hAnsi="Bookman Old Style" w:cstheme="minorHAnsi"/>
          <w:iCs/>
          <w:sz w:val="20"/>
          <w:szCs w:val="20"/>
        </w:rPr>
        <w:t>.</w:t>
      </w:r>
    </w:p>
    <w:p w14:paraId="77A4EC45" w14:textId="77777777" w:rsidR="007D639D" w:rsidRPr="001E7FA1" w:rsidRDefault="007D639D" w:rsidP="00F06562">
      <w:pPr>
        <w:tabs>
          <w:tab w:val="left" w:pos="6313"/>
          <w:tab w:val="left" w:pos="7049"/>
        </w:tabs>
        <w:spacing w:after="0" w:line="240" w:lineRule="auto"/>
        <w:jc w:val="both"/>
        <w:rPr>
          <w:rFonts w:ascii="Bookman Old Style" w:hAnsi="Bookman Old Style" w:cstheme="minorHAnsi"/>
          <w:iCs/>
          <w:sz w:val="20"/>
          <w:szCs w:val="20"/>
        </w:rPr>
      </w:pPr>
    </w:p>
    <w:tbl>
      <w:tblPr>
        <w:tblStyle w:val="Tabelacomgrade2"/>
        <w:tblW w:w="4889" w:type="pct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C93B7A" w:rsidRPr="001E7FA1" w14:paraId="60A880D3" w14:textId="77777777" w:rsidTr="00D341C5">
        <w:tc>
          <w:tcPr>
            <w:tcW w:w="5000" w:type="pct"/>
          </w:tcPr>
          <w:p w14:paraId="0D0914EC" w14:textId="23E1CCBA" w:rsidR="00C93B7A" w:rsidRPr="001E7FA1" w:rsidRDefault="00C93B7A" w:rsidP="00F06562">
            <w:pPr>
              <w:tabs>
                <w:tab w:val="left" w:pos="6313"/>
                <w:tab w:val="left" w:pos="7049"/>
              </w:tabs>
              <w:spacing w:after="0" w:line="240" w:lineRule="auto"/>
              <w:jc w:val="both"/>
              <w:rPr>
                <w:rFonts w:ascii="Bookman Old Style" w:hAnsi="Bookman Old Style" w:cstheme="minorHAnsi"/>
                <w:b/>
                <w:bCs/>
                <w:iCs/>
                <w:lang w:val="pt-BR"/>
              </w:rPr>
            </w:pPr>
            <w:r w:rsidRPr="001E7FA1">
              <w:rPr>
                <w:rFonts w:ascii="Bookman Old Style" w:hAnsi="Bookman Old Style" w:cstheme="minorHAnsi"/>
                <w:b/>
                <w:bCs/>
                <w:iCs/>
                <w:lang w:val="pt-BR"/>
              </w:rPr>
              <w:t>11. DA EQUIPE TÉCNICA</w:t>
            </w:r>
          </w:p>
          <w:p w14:paraId="2877BEEF" w14:textId="77777777" w:rsidR="00F06562" w:rsidRPr="001E7FA1" w:rsidRDefault="00F06562" w:rsidP="00F06562">
            <w:pPr>
              <w:tabs>
                <w:tab w:val="left" w:pos="6313"/>
                <w:tab w:val="left" w:pos="7049"/>
              </w:tabs>
              <w:spacing w:after="0" w:line="240" w:lineRule="auto"/>
              <w:jc w:val="both"/>
              <w:rPr>
                <w:rFonts w:ascii="Bookman Old Style" w:hAnsi="Bookman Old Style" w:cstheme="minorHAnsi"/>
                <w:b/>
                <w:bCs/>
                <w:iCs/>
                <w:lang w:val="pt-BR"/>
              </w:rPr>
            </w:pPr>
          </w:p>
          <w:p w14:paraId="30744CF8" w14:textId="338D3B48" w:rsidR="00C93B7A" w:rsidRPr="001E7FA1" w:rsidRDefault="00C93B7A" w:rsidP="00F06562">
            <w:pPr>
              <w:tabs>
                <w:tab w:val="left" w:pos="6313"/>
                <w:tab w:val="left" w:pos="7049"/>
              </w:tabs>
              <w:spacing w:after="0" w:line="240" w:lineRule="auto"/>
              <w:jc w:val="both"/>
              <w:rPr>
                <w:rFonts w:ascii="Bookman Old Style" w:hAnsi="Bookman Old Style" w:cstheme="minorHAnsi"/>
                <w:iCs/>
                <w:lang w:val="pt-BR"/>
              </w:rPr>
            </w:pPr>
            <w:r w:rsidRPr="001E7FA1">
              <w:rPr>
                <w:rFonts w:ascii="Bookman Old Style" w:hAnsi="Bookman Old Style" w:cstheme="minorHAnsi"/>
                <w:iCs/>
                <w:lang w:val="pt-BR"/>
              </w:rPr>
              <w:t>O Estudo Técnico foi elaborado pela seguinte equipe de planejamento da contratação:</w:t>
            </w:r>
          </w:p>
          <w:p w14:paraId="4C280129" w14:textId="77777777" w:rsidR="00F06562" w:rsidRPr="001E7FA1" w:rsidRDefault="00F06562" w:rsidP="00F06562">
            <w:pPr>
              <w:tabs>
                <w:tab w:val="left" w:pos="6313"/>
                <w:tab w:val="left" w:pos="7049"/>
              </w:tabs>
              <w:spacing w:after="0" w:line="240" w:lineRule="auto"/>
              <w:jc w:val="both"/>
              <w:rPr>
                <w:rFonts w:ascii="Bookman Old Style" w:hAnsi="Bookman Old Style" w:cstheme="minorHAnsi"/>
                <w:iCs/>
                <w:lang w:val="pt-BR"/>
              </w:rPr>
            </w:pPr>
          </w:p>
          <w:p w14:paraId="031CD24E" w14:textId="2519B009" w:rsidR="00C93B7A" w:rsidRPr="001E7FA1" w:rsidRDefault="007D639D" w:rsidP="00F06562">
            <w:pPr>
              <w:tabs>
                <w:tab w:val="left" w:pos="6313"/>
                <w:tab w:val="left" w:pos="7049"/>
              </w:tabs>
              <w:spacing w:after="0" w:line="240" w:lineRule="auto"/>
              <w:jc w:val="both"/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</w:pPr>
            <w:proofErr w:type="spellStart"/>
            <w:r w:rsidRPr="001E7FA1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>Eugenópolis</w:t>
            </w:r>
            <w:proofErr w:type="spellEnd"/>
            <w:r w:rsidR="00C93B7A" w:rsidRPr="001E7FA1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>,</w:t>
            </w:r>
            <w:r w:rsidRPr="001E7FA1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 xml:space="preserve"> 0</w:t>
            </w:r>
            <w:r w:rsidR="001D31F9" w:rsidRPr="001E7FA1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>7</w:t>
            </w:r>
            <w:r w:rsidR="00C93B7A" w:rsidRPr="001E7FA1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 xml:space="preserve"> de </w:t>
            </w:r>
            <w:r w:rsidR="001D31F9" w:rsidRPr="001E7FA1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>fevereiro</w:t>
            </w:r>
            <w:r w:rsidR="00C93B7A" w:rsidRPr="001E7FA1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 xml:space="preserve"> de 20</w:t>
            </w:r>
            <w:r w:rsidRPr="001E7FA1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>2</w:t>
            </w:r>
            <w:r w:rsidR="001D31F9" w:rsidRPr="001E7FA1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>5</w:t>
            </w:r>
            <w:r w:rsidR="00C93B7A" w:rsidRPr="001E7FA1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>.</w:t>
            </w:r>
          </w:p>
          <w:p w14:paraId="03BC9F6E" w14:textId="3309DDF7" w:rsidR="00D801C8" w:rsidRDefault="00D801C8" w:rsidP="00F06562">
            <w:pPr>
              <w:tabs>
                <w:tab w:val="left" w:pos="6313"/>
                <w:tab w:val="left" w:pos="7049"/>
              </w:tabs>
              <w:spacing w:after="0" w:line="240" w:lineRule="auto"/>
              <w:jc w:val="right"/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</w:pPr>
          </w:p>
          <w:p w14:paraId="1C952692" w14:textId="77777777" w:rsidR="00915AAF" w:rsidRPr="001E7FA1" w:rsidRDefault="00915AAF" w:rsidP="00F06562">
            <w:pPr>
              <w:tabs>
                <w:tab w:val="left" w:pos="6313"/>
                <w:tab w:val="left" w:pos="7049"/>
              </w:tabs>
              <w:spacing w:after="0" w:line="240" w:lineRule="auto"/>
              <w:jc w:val="right"/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</w:pPr>
          </w:p>
          <w:p w14:paraId="763CEF10" w14:textId="77777777" w:rsidR="00C93B7A" w:rsidRPr="001E7FA1" w:rsidRDefault="00C93B7A" w:rsidP="00F06562">
            <w:pPr>
              <w:spacing w:after="0" w:line="240" w:lineRule="auto"/>
              <w:jc w:val="center"/>
              <w:rPr>
                <w:rFonts w:ascii="Bookman Old Style" w:hAnsi="Bookman Old Style" w:cstheme="minorHAnsi"/>
                <w:iCs/>
                <w:lang w:val="pt-BR"/>
              </w:rPr>
            </w:pPr>
            <w:r w:rsidRPr="001E7FA1">
              <w:rPr>
                <w:rFonts w:ascii="Bookman Old Style" w:hAnsi="Bookman Old Style" w:cstheme="minorHAnsi"/>
                <w:iCs/>
                <w:lang w:val="pt-BR"/>
              </w:rPr>
              <w:t>______________________________</w:t>
            </w:r>
          </w:p>
          <w:p w14:paraId="0BC81B5A" w14:textId="77777777" w:rsidR="00FA3EB6" w:rsidRPr="001E7FA1" w:rsidRDefault="00FA3EB6" w:rsidP="00FA3EB6">
            <w:pPr>
              <w:spacing w:after="0" w:line="240" w:lineRule="auto"/>
              <w:jc w:val="center"/>
              <w:rPr>
                <w:rFonts w:ascii="Bookman Old Style" w:eastAsia="Calibri" w:hAnsi="Bookman Old Style" w:cstheme="minorHAnsi"/>
                <w:b/>
                <w:iCs/>
                <w:lang w:val="pt-BR"/>
              </w:rPr>
            </w:pPr>
            <w:r w:rsidRPr="001E7FA1">
              <w:rPr>
                <w:rFonts w:ascii="Bookman Old Style" w:eastAsia="Calibri" w:hAnsi="Bookman Old Style" w:cstheme="minorHAnsi"/>
                <w:b/>
                <w:iCs/>
                <w:lang w:val="pt-BR"/>
              </w:rPr>
              <w:t>Tiago Henrique da Silva Cerqueira</w:t>
            </w:r>
          </w:p>
          <w:p w14:paraId="715839A6" w14:textId="16CDF462" w:rsidR="00C93B7A" w:rsidRPr="001E7FA1" w:rsidRDefault="00FA3EB6" w:rsidP="00FA3EB6">
            <w:pPr>
              <w:spacing w:after="0" w:line="240" w:lineRule="auto"/>
              <w:jc w:val="center"/>
              <w:rPr>
                <w:rFonts w:ascii="Bookman Old Style" w:eastAsia="Calibri" w:hAnsi="Bookman Old Style" w:cstheme="minorHAnsi"/>
                <w:b/>
                <w:iCs/>
                <w:lang w:val="pt-BR"/>
              </w:rPr>
            </w:pPr>
            <w:r w:rsidRPr="001E7FA1">
              <w:rPr>
                <w:rFonts w:ascii="Bookman Old Style" w:eastAsia="Calibri" w:hAnsi="Bookman Old Style" w:cstheme="minorHAnsi"/>
                <w:b/>
                <w:iCs/>
                <w:lang w:val="pt-BR"/>
              </w:rPr>
              <w:t>Agente Administrativo</w:t>
            </w:r>
          </w:p>
        </w:tc>
      </w:tr>
    </w:tbl>
    <w:p w14:paraId="3B6311AB" w14:textId="77777777" w:rsidR="00C93B7A" w:rsidRPr="001E7FA1" w:rsidRDefault="00C93B7A" w:rsidP="00F06562">
      <w:pPr>
        <w:tabs>
          <w:tab w:val="left" w:pos="6313"/>
          <w:tab w:val="left" w:pos="7049"/>
        </w:tabs>
        <w:spacing w:after="0" w:line="240" w:lineRule="auto"/>
        <w:jc w:val="both"/>
        <w:rPr>
          <w:rFonts w:ascii="Bookman Old Style" w:hAnsi="Bookman Old Style" w:cstheme="minorHAnsi"/>
          <w:iCs/>
          <w:sz w:val="20"/>
          <w:szCs w:val="20"/>
        </w:rPr>
      </w:pPr>
    </w:p>
    <w:tbl>
      <w:tblPr>
        <w:tblStyle w:val="Tabelacomgrade2"/>
        <w:tblW w:w="4889" w:type="pct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C93B7A" w:rsidRPr="001E7FA1" w14:paraId="09AC23B4" w14:textId="77777777" w:rsidTr="00D341C5">
        <w:tc>
          <w:tcPr>
            <w:tcW w:w="5000" w:type="pct"/>
          </w:tcPr>
          <w:p w14:paraId="62A99FFD" w14:textId="14E4959E" w:rsidR="00C93B7A" w:rsidRPr="001E7FA1" w:rsidRDefault="00C93B7A" w:rsidP="00F06562">
            <w:pPr>
              <w:spacing w:after="0" w:line="240" w:lineRule="auto"/>
              <w:rPr>
                <w:rFonts w:ascii="Bookman Old Style" w:hAnsi="Bookman Old Style" w:cstheme="minorHAnsi"/>
                <w:b/>
                <w:bCs/>
                <w:iCs/>
                <w:color w:val="0D0D0D" w:themeColor="text1" w:themeTint="F2"/>
                <w:lang w:val="pt-BR"/>
              </w:rPr>
            </w:pPr>
            <w:r w:rsidRPr="001E7FA1">
              <w:rPr>
                <w:rFonts w:ascii="Bookman Old Style" w:hAnsi="Bookman Old Style" w:cstheme="minorHAnsi"/>
                <w:b/>
                <w:bCs/>
                <w:iCs/>
                <w:lang w:val="pt-BR"/>
              </w:rPr>
              <w:t xml:space="preserve">12. </w:t>
            </w:r>
            <w:r w:rsidRPr="001E7FA1">
              <w:rPr>
                <w:rFonts w:ascii="Bookman Old Style" w:hAnsi="Bookman Old Style" w:cstheme="minorHAnsi"/>
                <w:b/>
                <w:bCs/>
                <w:iCs/>
                <w:color w:val="0D0D0D" w:themeColor="text1" w:themeTint="F2"/>
                <w:lang w:val="pt-BR"/>
              </w:rPr>
              <w:t>DA CIÊNCIA DA AUTORIDADE COMPETENTE</w:t>
            </w:r>
          </w:p>
          <w:p w14:paraId="204C8A1E" w14:textId="77777777" w:rsidR="00F06562" w:rsidRPr="001E7FA1" w:rsidRDefault="00F06562" w:rsidP="00F06562">
            <w:pPr>
              <w:spacing w:after="0" w:line="240" w:lineRule="auto"/>
              <w:rPr>
                <w:rFonts w:ascii="Bookman Old Style" w:hAnsi="Bookman Old Style" w:cstheme="minorHAnsi"/>
                <w:b/>
                <w:bCs/>
                <w:iCs/>
                <w:color w:val="0D0D0D" w:themeColor="text1" w:themeTint="F2"/>
                <w:lang w:val="pt-BR"/>
              </w:rPr>
            </w:pPr>
          </w:p>
          <w:p w14:paraId="206BA912" w14:textId="335B71D2" w:rsidR="00C93B7A" w:rsidRPr="001E7FA1" w:rsidRDefault="00C93B7A" w:rsidP="00F06562">
            <w:pPr>
              <w:tabs>
                <w:tab w:val="left" w:pos="6313"/>
                <w:tab w:val="left" w:pos="7049"/>
              </w:tabs>
              <w:spacing w:after="0" w:line="240" w:lineRule="auto"/>
              <w:jc w:val="both"/>
              <w:rPr>
                <w:rFonts w:ascii="Bookman Old Style" w:hAnsi="Bookman Old Style" w:cstheme="minorHAnsi"/>
                <w:iCs/>
                <w:lang w:val="pt-BR"/>
              </w:rPr>
            </w:pPr>
            <w:r w:rsidRPr="001E7FA1">
              <w:rPr>
                <w:rFonts w:ascii="Bookman Old Style" w:hAnsi="Bookman Old Style" w:cstheme="minorHAnsi"/>
                <w:iCs/>
                <w:lang w:val="pt-BR"/>
              </w:rPr>
              <w:t xml:space="preserve">Recebido o presente estudo, verifico que ele está de acordo com as necessidades técnicas, operacionais e estratégicas do órgão, no mais, atende as demandas formuladas da melhor maneira, pelo que </w:t>
            </w:r>
            <w:r w:rsidRPr="001E7FA1">
              <w:rPr>
                <w:rFonts w:ascii="Bookman Old Style" w:hAnsi="Bookman Old Style" w:cstheme="minorHAnsi"/>
                <w:b/>
                <w:bCs/>
                <w:iCs/>
                <w:u w:val="single"/>
                <w:lang w:val="pt-BR"/>
              </w:rPr>
              <w:t>autorizo</w:t>
            </w:r>
            <w:r w:rsidRPr="001E7FA1">
              <w:rPr>
                <w:rFonts w:ascii="Bookman Old Style" w:hAnsi="Bookman Old Style" w:cstheme="minorHAnsi"/>
                <w:b/>
                <w:bCs/>
                <w:iCs/>
                <w:lang w:val="pt-BR"/>
              </w:rPr>
              <w:t xml:space="preserve"> a contratação nos termos concluídos pela equipe técnica de planejamento</w:t>
            </w:r>
            <w:r w:rsidRPr="001E7FA1">
              <w:rPr>
                <w:rFonts w:ascii="Bookman Old Style" w:hAnsi="Bookman Old Style" w:cstheme="minorHAnsi"/>
                <w:iCs/>
                <w:lang w:val="pt-BR"/>
              </w:rPr>
              <w:t>.</w:t>
            </w:r>
          </w:p>
          <w:p w14:paraId="562A65B9" w14:textId="77777777" w:rsidR="00F06562" w:rsidRPr="001E7FA1" w:rsidRDefault="00F06562" w:rsidP="00F06562">
            <w:pPr>
              <w:tabs>
                <w:tab w:val="left" w:pos="6313"/>
                <w:tab w:val="left" w:pos="7049"/>
              </w:tabs>
              <w:spacing w:after="0" w:line="240" w:lineRule="auto"/>
              <w:jc w:val="both"/>
              <w:rPr>
                <w:rFonts w:ascii="Bookman Old Style" w:hAnsi="Bookman Old Style" w:cstheme="minorHAnsi"/>
                <w:iCs/>
                <w:lang w:val="pt-BR"/>
              </w:rPr>
            </w:pPr>
          </w:p>
          <w:p w14:paraId="3FF68B8C" w14:textId="3D77FA6C" w:rsidR="00C93B7A" w:rsidRPr="001E7FA1" w:rsidRDefault="007D639D" w:rsidP="00F06562">
            <w:pPr>
              <w:tabs>
                <w:tab w:val="left" w:pos="6313"/>
                <w:tab w:val="left" w:pos="7049"/>
              </w:tabs>
              <w:spacing w:after="0" w:line="240" w:lineRule="auto"/>
              <w:jc w:val="both"/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</w:pPr>
            <w:proofErr w:type="spellStart"/>
            <w:r w:rsidRPr="001E7FA1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>Eugenópolis</w:t>
            </w:r>
            <w:proofErr w:type="spellEnd"/>
            <w:r w:rsidRPr="001E7FA1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>, 0</w:t>
            </w:r>
            <w:r w:rsidR="00462E94" w:rsidRPr="001E7FA1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>7</w:t>
            </w:r>
            <w:r w:rsidR="00C93B7A" w:rsidRPr="001E7FA1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 xml:space="preserve"> de </w:t>
            </w:r>
            <w:r w:rsidR="00462E94" w:rsidRPr="001E7FA1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>fevereiro</w:t>
            </w:r>
            <w:r w:rsidR="00C93B7A" w:rsidRPr="001E7FA1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 xml:space="preserve"> de 20</w:t>
            </w:r>
            <w:r w:rsidRPr="001E7FA1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>2</w:t>
            </w:r>
            <w:r w:rsidR="00462E94" w:rsidRPr="001E7FA1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>5</w:t>
            </w:r>
            <w:r w:rsidR="00C93B7A" w:rsidRPr="001E7FA1"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  <w:t>.</w:t>
            </w:r>
          </w:p>
          <w:p w14:paraId="70545A37" w14:textId="20F580B7" w:rsidR="00C93B7A" w:rsidRDefault="00C93B7A" w:rsidP="00F06562">
            <w:pPr>
              <w:tabs>
                <w:tab w:val="left" w:pos="6313"/>
                <w:tab w:val="left" w:pos="7049"/>
              </w:tabs>
              <w:spacing w:after="0" w:line="240" w:lineRule="auto"/>
              <w:jc w:val="right"/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</w:pPr>
          </w:p>
          <w:p w14:paraId="05579F83" w14:textId="77777777" w:rsidR="00915AAF" w:rsidRPr="001E7FA1" w:rsidRDefault="00915AAF" w:rsidP="00F06562">
            <w:pPr>
              <w:tabs>
                <w:tab w:val="left" w:pos="6313"/>
                <w:tab w:val="left" w:pos="7049"/>
              </w:tabs>
              <w:spacing w:after="0" w:line="240" w:lineRule="auto"/>
              <w:jc w:val="right"/>
              <w:rPr>
                <w:rFonts w:ascii="Bookman Old Style" w:eastAsia="Calibri" w:hAnsi="Bookman Old Style" w:cstheme="minorHAnsi"/>
                <w:bCs/>
                <w:iCs/>
                <w:color w:val="0D0D0D" w:themeColor="text1" w:themeTint="F2"/>
                <w:lang w:val="pt-BR"/>
              </w:rPr>
            </w:pPr>
          </w:p>
          <w:p w14:paraId="6F15E072" w14:textId="77777777" w:rsidR="00C93B7A" w:rsidRPr="001E7FA1" w:rsidRDefault="00C93B7A" w:rsidP="00F06562">
            <w:pPr>
              <w:tabs>
                <w:tab w:val="left" w:pos="6313"/>
                <w:tab w:val="left" w:pos="7049"/>
              </w:tabs>
              <w:spacing w:after="0" w:line="240" w:lineRule="auto"/>
              <w:jc w:val="center"/>
              <w:rPr>
                <w:rFonts w:ascii="Bookman Old Style" w:eastAsia="Calibri" w:hAnsi="Bookman Old Style" w:cstheme="minorHAnsi"/>
                <w:b/>
                <w:iCs/>
                <w:color w:val="0D0D0D" w:themeColor="text1" w:themeTint="F2"/>
                <w:lang w:val="pt-BR"/>
              </w:rPr>
            </w:pPr>
            <w:r w:rsidRPr="001E7FA1">
              <w:rPr>
                <w:rFonts w:ascii="Bookman Old Style" w:eastAsia="Calibri" w:hAnsi="Bookman Old Style" w:cstheme="minorHAnsi"/>
                <w:b/>
                <w:iCs/>
                <w:color w:val="0D0D0D" w:themeColor="text1" w:themeTint="F2"/>
                <w:lang w:val="pt-BR"/>
              </w:rPr>
              <w:t>_____________________________________________</w:t>
            </w:r>
          </w:p>
          <w:p w14:paraId="77295DD4" w14:textId="646943D1" w:rsidR="00A61E03" w:rsidRPr="001E7FA1" w:rsidRDefault="00462E94" w:rsidP="00F06562">
            <w:pPr>
              <w:tabs>
                <w:tab w:val="left" w:pos="6313"/>
                <w:tab w:val="left" w:pos="7371"/>
              </w:tabs>
              <w:spacing w:after="0" w:line="240" w:lineRule="auto"/>
              <w:jc w:val="center"/>
              <w:rPr>
                <w:rFonts w:ascii="Bookman Old Style" w:eastAsia="Calibri" w:hAnsi="Bookman Old Style" w:cstheme="minorHAnsi"/>
                <w:b/>
                <w:iCs/>
                <w:lang w:val="pt-BR"/>
              </w:rPr>
            </w:pPr>
            <w:r w:rsidRPr="001E7FA1">
              <w:rPr>
                <w:rFonts w:ascii="Bookman Old Style" w:eastAsia="Calibri" w:hAnsi="Bookman Old Style" w:cstheme="minorHAnsi"/>
                <w:b/>
                <w:iCs/>
              </w:rPr>
              <w:t xml:space="preserve">Marlon da Silva </w:t>
            </w:r>
            <w:proofErr w:type="spellStart"/>
            <w:r w:rsidRPr="001E7FA1">
              <w:rPr>
                <w:rFonts w:ascii="Bookman Old Style" w:eastAsia="Calibri" w:hAnsi="Bookman Old Style" w:cstheme="minorHAnsi"/>
                <w:b/>
                <w:iCs/>
              </w:rPr>
              <w:t>Revinotte</w:t>
            </w:r>
            <w:proofErr w:type="spellEnd"/>
          </w:p>
          <w:p w14:paraId="68B1D7AE" w14:textId="4E98F6D7" w:rsidR="00D801C8" w:rsidRPr="001E7FA1" w:rsidRDefault="00A61E03" w:rsidP="00462E94">
            <w:pPr>
              <w:tabs>
                <w:tab w:val="left" w:pos="6313"/>
                <w:tab w:val="left" w:pos="7371"/>
              </w:tabs>
              <w:spacing w:after="0" w:line="240" w:lineRule="auto"/>
              <w:jc w:val="center"/>
              <w:rPr>
                <w:rFonts w:ascii="Bookman Old Style" w:eastAsia="Calibri" w:hAnsi="Bookman Old Style" w:cstheme="minorHAnsi"/>
                <w:b/>
                <w:iCs/>
                <w:lang w:val="pt-BR"/>
              </w:rPr>
            </w:pPr>
            <w:proofErr w:type="spellStart"/>
            <w:r w:rsidRPr="001E7FA1">
              <w:rPr>
                <w:rFonts w:ascii="Bookman Old Style" w:eastAsia="Calibri" w:hAnsi="Bookman Old Style" w:cstheme="minorHAnsi"/>
                <w:b/>
                <w:iCs/>
              </w:rPr>
              <w:t>Secret</w:t>
            </w:r>
            <w:r w:rsidR="00462E94" w:rsidRPr="001E7FA1">
              <w:rPr>
                <w:rFonts w:ascii="Bookman Old Style" w:eastAsia="Calibri" w:hAnsi="Bookman Old Style" w:cstheme="minorHAnsi"/>
                <w:b/>
                <w:iCs/>
              </w:rPr>
              <w:t>á</w:t>
            </w:r>
            <w:r w:rsidRPr="001E7FA1">
              <w:rPr>
                <w:rFonts w:ascii="Bookman Old Style" w:eastAsia="Calibri" w:hAnsi="Bookman Old Style" w:cstheme="minorHAnsi"/>
                <w:b/>
                <w:iCs/>
              </w:rPr>
              <w:t>ri</w:t>
            </w:r>
            <w:r w:rsidR="00462E94" w:rsidRPr="001E7FA1">
              <w:rPr>
                <w:rFonts w:ascii="Bookman Old Style" w:eastAsia="Calibri" w:hAnsi="Bookman Old Style" w:cstheme="minorHAnsi"/>
                <w:b/>
                <w:iCs/>
              </w:rPr>
              <w:t>o</w:t>
            </w:r>
            <w:proofErr w:type="spellEnd"/>
            <w:r w:rsidRPr="001E7FA1">
              <w:rPr>
                <w:rFonts w:ascii="Bookman Old Style" w:eastAsia="Calibri" w:hAnsi="Bookman Old Style" w:cstheme="minorHAnsi"/>
                <w:b/>
                <w:iCs/>
              </w:rPr>
              <w:t xml:space="preserve"> Municipal de </w:t>
            </w:r>
            <w:proofErr w:type="spellStart"/>
            <w:r w:rsidR="004F0A24" w:rsidRPr="001E7FA1">
              <w:rPr>
                <w:rFonts w:ascii="Bookman Old Style" w:eastAsia="Calibri" w:hAnsi="Bookman Old Style" w:cstheme="minorHAnsi"/>
                <w:b/>
                <w:iCs/>
              </w:rPr>
              <w:t>Cultura</w:t>
            </w:r>
            <w:proofErr w:type="spellEnd"/>
          </w:p>
        </w:tc>
      </w:tr>
    </w:tbl>
    <w:p w14:paraId="18218EED" w14:textId="0330F5C2" w:rsidR="000667BA" w:rsidRPr="001E7FA1" w:rsidRDefault="000667BA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0850CC5A" w14:textId="64136561" w:rsidR="004F0A24" w:rsidRDefault="004F0A2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5725363E" w14:textId="499ED9F7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6E1CB2B8" w14:textId="5E011C73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6BAD5F49" w14:textId="752D68DB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6A1C84C7" w14:textId="631EC3CC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2E4A4C77" w14:textId="73644586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68CC0CC7" w14:textId="77132C18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358F93F3" w14:textId="602B953C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03091556" w14:textId="0E84455C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036587FC" w14:textId="691E8372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52A58F65" w14:textId="347AED82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6AF66991" w14:textId="0A3CDB9C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5BC1B3EE" w14:textId="31209D82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4B475B38" w14:textId="0B8348C4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468B3D60" w14:textId="66BE723A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3330F98E" w14:textId="78E2984C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27F9820A" w14:textId="29FE78CD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226D08AC" w14:textId="4BF26ACD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2DF81CC8" w14:textId="2274E41F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79604D54" w14:textId="7E838812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170824C9" w14:textId="2E77EB71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49901F46" w14:textId="390C9660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32F1A177" w14:textId="7ACC1BBB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0350DC68" w14:textId="502444D7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1A71DBC1" w14:textId="1D0837F5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5F57785C" w14:textId="39B150C4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627445E5" w14:textId="21AA421A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1BB6A61B" w14:textId="490F184C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6324082E" w14:textId="785AAE1D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49D693D5" w14:textId="47F2319D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316628B5" w14:textId="373464F9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7012674A" w14:textId="0D1182FD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73DAD62F" w14:textId="2D57C4B5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1B222282" w14:textId="07928509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1B065967" w14:textId="5DA0818F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71972D2D" w14:textId="4FAD1C92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3F2DE561" w14:textId="5EC599FF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5DB1AAB8" w14:textId="03EF41F1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0CC18003" w14:textId="7658B52C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442B6121" w14:textId="4F3A0A7A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00B0BBD9" w14:textId="172318ED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387FEC34" w14:textId="1E955D66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632CCD65" w14:textId="48D09680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052A7B2E" w14:textId="49C43C8C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0853A07A" w14:textId="0B402517" w:rsidR="00FF0794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36DBA2BF" w14:textId="77777777" w:rsidR="00FF0794" w:rsidRPr="001E7FA1" w:rsidRDefault="00FF079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505C6E63" w14:textId="77777777" w:rsidR="00F06562" w:rsidRPr="001E7FA1" w:rsidRDefault="00F06562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37FCC593" w14:textId="77777777" w:rsidR="004F0A24" w:rsidRPr="001E7FA1" w:rsidRDefault="004F0A24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p w14:paraId="58225FF1" w14:textId="77777777" w:rsidR="001518A2" w:rsidRPr="001E7FA1" w:rsidRDefault="001518A2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tbl>
      <w:tblPr>
        <w:tblStyle w:val="Tabelacomgrade"/>
        <w:tblW w:w="0" w:type="auto"/>
        <w:tblCellSpacing w:w="11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82"/>
      </w:tblGrid>
      <w:tr w:rsidR="000667BA" w:rsidRPr="001E7FA1" w14:paraId="19BA6696" w14:textId="77777777" w:rsidTr="0001681E">
        <w:trPr>
          <w:trHeight w:val="507"/>
          <w:tblCellSpacing w:w="11" w:type="dxa"/>
        </w:trPr>
        <w:tc>
          <w:tcPr>
            <w:tcW w:w="9638" w:type="dxa"/>
            <w:shd w:val="clear" w:color="auto" w:fill="F2F2F2" w:themeFill="background1" w:themeFillShade="F2"/>
            <w:vAlign w:val="center"/>
          </w:tcPr>
          <w:p w14:paraId="0C93B604" w14:textId="2BC866D9" w:rsidR="000667BA" w:rsidRPr="001E7FA1" w:rsidRDefault="000667BA" w:rsidP="00F06562">
            <w:pPr>
              <w:pStyle w:val="Corpodetexto"/>
              <w:spacing w:after="0" w:line="240" w:lineRule="auto"/>
              <w:jc w:val="both"/>
              <w:rPr>
                <w:rFonts w:ascii="Bookman Old Style" w:hAnsi="Bookman Old Style" w:cs="Times New Roman"/>
                <w:sz w:val="20"/>
                <w:szCs w:val="20"/>
              </w:rPr>
            </w:pPr>
            <w:r w:rsidRPr="001E7FA1">
              <w:rPr>
                <w:rFonts w:ascii="Bookman Old Style" w:hAnsi="Bookman Old Style"/>
                <w:b/>
                <w:sz w:val="20"/>
                <w:szCs w:val="20"/>
              </w:rPr>
              <w:t>OBSERVAÇÃO: O presente</w:t>
            </w:r>
            <w:r w:rsidR="00036846" w:rsidRPr="001E7FA1">
              <w:rPr>
                <w:rFonts w:ascii="Bookman Old Style" w:hAnsi="Bookman Old Style"/>
                <w:b/>
                <w:sz w:val="20"/>
                <w:szCs w:val="20"/>
              </w:rPr>
              <w:t xml:space="preserve"> an</w:t>
            </w:r>
            <w:r w:rsidRPr="001E7FA1">
              <w:rPr>
                <w:rFonts w:ascii="Bookman Old Style" w:hAnsi="Bookman Old Style"/>
                <w:b/>
                <w:sz w:val="20"/>
                <w:szCs w:val="20"/>
              </w:rPr>
              <w:t>exo é a transcrição idêntica do estudo técnico preliminar apresentado no início da fase preparatória.</w:t>
            </w:r>
          </w:p>
        </w:tc>
      </w:tr>
    </w:tbl>
    <w:p w14:paraId="260A19BD" w14:textId="77777777" w:rsidR="00A832AC" w:rsidRPr="001E7FA1" w:rsidRDefault="00A832AC" w:rsidP="00F06562">
      <w:pPr>
        <w:spacing w:after="0" w:line="240" w:lineRule="auto"/>
        <w:rPr>
          <w:rFonts w:ascii="Bookman Old Style" w:hAnsi="Bookman Old Style"/>
          <w:iCs/>
          <w:sz w:val="20"/>
          <w:szCs w:val="20"/>
        </w:rPr>
      </w:pPr>
    </w:p>
    <w:sectPr w:rsidR="00A832AC" w:rsidRPr="001E7FA1" w:rsidSect="003B6148">
      <w:headerReference w:type="default" r:id="rId7"/>
      <w:footerReference w:type="default" r:id="rId8"/>
      <w:pgSz w:w="11906" w:h="16838"/>
      <w:pgMar w:top="2410" w:right="707" w:bottom="851" w:left="1701" w:header="708" w:footer="3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8429D7" w14:textId="77777777" w:rsidR="00E56560" w:rsidRDefault="00E56560" w:rsidP="001A0649">
      <w:pPr>
        <w:spacing w:after="0" w:line="240" w:lineRule="auto"/>
      </w:pPr>
      <w:r>
        <w:separator/>
      </w:r>
    </w:p>
  </w:endnote>
  <w:endnote w:type="continuationSeparator" w:id="0">
    <w:p w14:paraId="2FE4F130" w14:textId="77777777" w:rsidR="00E56560" w:rsidRDefault="00E56560" w:rsidP="001A0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60A9F7" w14:textId="77777777" w:rsidR="009407D5" w:rsidRPr="00E76BC3" w:rsidRDefault="009407D5" w:rsidP="001A0649">
    <w:pPr>
      <w:pBdr>
        <w:top w:val="single" w:sz="4" w:space="1" w:color="auto"/>
      </w:pBdr>
      <w:spacing w:after="0" w:line="240" w:lineRule="auto"/>
      <w:ind w:right="5102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76BC3">
      <w:rPr>
        <w:rFonts w:ascii="Calibri Light" w:eastAsia="Times New Roman" w:hAnsi="Calibri Light" w:cs="Times New Roman"/>
        <w:sz w:val="16"/>
        <w:szCs w:val="16"/>
        <w:lang w:eastAsia="pt-BR"/>
      </w:rPr>
      <w:t xml:space="preserve">Praça Ângelo Rafael </w:t>
    </w:r>
    <w:proofErr w:type="spellStart"/>
    <w:r w:rsidRPr="00E76BC3">
      <w:rPr>
        <w:rFonts w:ascii="Calibri Light" w:eastAsia="Times New Roman" w:hAnsi="Calibri Light" w:cs="Times New Roman"/>
        <w:sz w:val="16"/>
        <w:szCs w:val="16"/>
        <w:lang w:eastAsia="pt-BR"/>
      </w:rPr>
      <w:t>Barbuto</w:t>
    </w:r>
    <w:proofErr w:type="spellEnd"/>
    <w:r w:rsidRPr="00E76BC3">
      <w:rPr>
        <w:rFonts w:ascii="Calibri Light" w:eastAsia="Times New Roman" w:hAnsi="Calibri Light" w:cs="Times New Roman"/>
        <w:sz w:val="16"/>
        <w:szCs w:val="16"/>
        <w:lang w:eastAsia="pt-BR"/>
      </w:rPr>
      <w:t>, nº 58, Bairro Centro</w:t>
    </w:r>
  </w:p>
  <w:p w14:paraId="0A652739" w14:textId="77777777" w:rsidR="009407D5" w:rsidRPr="00E76BC3" w:rsidRDefault="009407D5" w:rsidP="001A0649">
    <w:pPr>
      <w:spacing w:after="0" w:line="240" w:lineRule="auto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76BC3">
      <w:rPr>
        <w:rFonts w:ascii="Calibri Light" w:eastAsia="Times New Roman" w:hAnsi="Calibri Light" w:cs="Times New Roman"/>
        <w:sz w:val="16"/>
        <w:szCs w:val="16"/>
        <w:lang w:eastAsia="pt-BR"/>
      </w:rPr>
      <w:t xml:space="preserve">CEP 36.855-000 – </w:t>
    </w:r>
    <w:proofErr w:type="spellStart"/>
    <w:r w:rsidRPr="00E76BC3">
      <w:rPr>
        <w:rFonts w:ascii="Calibri Light" w:eastAsia="Times New Roman" w:hAnsi="Calibri Light" w:cs="Times New Roman"/>
        <w:sz w:val="16"/>
        <w:szCs w:val="16"/>
        <w:lang w:eastAsia="pt-BR"/>
      </w:rPr>
      <w:t>Eugenópolis</w:t>
    </w:r>
    <w:proofErr w:type="spellEnd"/>
    <w:r w:rsidRPr="00E76BC3">
      <w:rPr>
        <w:rFonts w:ascii="Calibri Light" w:eastAsia="Times New Roman" w:hAnsi="Calibri Light" w:cs="Times New Roman"/>
        <w:sz w:val="16"/>
        <w:szCs w:val="16"/>
        <w:lang w:eastAsia="pt-BR"/>
      </w:rPr>
      <w:t>/MG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8F9B5" w14:textId="77777777" w:rsidR="00E56560" w:rsidRDefault="00E56560" w:rsidP="001A0649">
      <w:pPr>
        <w:spacing w:after="0" w:line="240" w:lineRule="auto"/>
      </w:pPr>
      <w:r>
        <w:separator/>
      </w:r>
    </w:p>
  </w:footnote>
  <w:footnote w:type="continuationSeparator" w:id="0">
    <w:p w14:paraId="35900545" w14:textId="77777777" w:rsidR="00E56560" w:rsidRDefault="00E56560" w:rsidP="001A06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474FC" w14:textId="77777777" w:rsidR="009407D5" w:rsidRPr="00E76BC3" w:rsidRDefault="009407D5" w:rsidP="001A0649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76BC3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8752" behindDoc="1" locked="0" layoutInCell="1" allowOverlap="1" wp14:anchorId="28B13E72" wp14:editId="32B55436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2" name="Imagem 2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28A870" w14:textId="77777777" w:rsidR="009407D5" w:rsidRPr="00E76BC3" w:rsidRDefault="009407D5" w:rsidP="001A0649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9D28FB4" w14:textId="77777777" w:rsidR="009407D5" w:rsidRPr="00E76BC3" w:rsidRDefault="009407D5" w:rsidP="001A0649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5DDFBD03" w14:textId="77777777" w:rsidR="009407D5" w:rsidRPr="00E76BC3" w:rsidRDefault="009407D5" w:rsidP="001A0649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76BC3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B630703" w14:textId="77777777" w:rsidR="009407D5" w:rsidRPr="00E76BC3" w:rsidRDefault="009407D5" w:rsidP="001A0649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76BC3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45D38"/>
    <w:multiLevelType w:val="hybridMultilevel"/>
    <w:tmpl w:val="3170EDA2"/>
    <w:lvl w:ilvl="0" w:tplc="CBD426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36096"/>
    <w:multiLevelType w:val="hybridMultilevel"/>
    <w:tmpl w:val="4D8C8D28"/>
    <w:lvl w:ilvl="0" w:tplc="BD365F10">
      <w:numFmt w:val="bullet"/>
      <w:lvlText w:val=""/>
      <w:lvlJc w:val="left"/>
      <w:pPr>
        <w:ind w:left="874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3DC64680">
      <w:numFmt w:val="bullet"/>
      <w:lvlText w:val="•"/>
      <w:lvlJc w:val="left"/>
      <w:pPr>
        <w:ind w:left="1869" w:hanging="361"/>
      </w:pPr>
      <w:rPr>
        <w:rFonts w:hint="default"/>
        <w:lang w:val="pt-PT" w:eastAsia="en-US" w:bidi="ar-SA"/>
      </w:rPr>
    </w:lvl>
    <w:lvl w:ilvl="2" w:tplc="F68AB774">
      <w:numFmt w:val="bullet"/>
      <w:lvlText w:val="•"/>
      <w:lvlJc w:val="left"/>
      <w:pPr>
        <w:ind w:left="2858" w:hanging="361"/>
      </w:pPr>
      <w:rPr>
        <w:rFonts w:hint="default"/>
        <w:lang w:val="pt-PT" w:eastAsia="en-US" w:bidi="ar-SA"/>
      </w:rPr>
    </w:lvl>
    <w:lvl w:ilvl="3" w:tplc="61AEC0FC">
      <w:numFmt w:val="bullet"/>
      <w:lvlText w:val="•"/>
      <w:lvlJc w:val="left"/>
      <w:pPr>
        <w:ind w:left="3848" w:hanging="361"/>
      </w:pPr>
      <w:rPr>
        <w:rFonts w:hint="default"/>
        <w:lang w:val="pt-PT" w:eastAsia="en-US" w:bidi="ar-SA"/>
      </w:rPr>
    </w:lvl>
    <w:lvl w:ilvl="4" w:tplc="308E1ACE">
      <w:numFmt w:val="bullet"/>
      <w:lvlText w:val="•"/>
      <w:lvlJc w:val="left"/>
      <w:pPr>
        <w:ind w:left="4837" w:hanging="361"/>
      </w:pPr>
      <w:rPr>
        <w:rFonts w:hint="default"/>
        <w:lang w:val="pt-PT" w:eastAsia="en-US" w:bidi="ar-SA"/>
      </w:rPr>
    </w:lvl>
    <w:lvl w:ilvl="5" w:tplc="CFC079CA">
      <w:numFmt w:val="bullet"/>
      <w:lvlText w:val="•"/>
      <w:lvlJc w:val="left"/>
      <w:pPr>
        <w:ind w:left="5827" w:hanging="361"/>
      </w:pPr>
      <w:rPr>
        <w:rFonts w:hint="default"/>
        <w:lang w:val="pt-PT" w:eastAsia="en-US" w:bidi="ar-SA"/>
      </w:rPr>
    </w:lvl>
    <w:lvl w:ilvl="6" w:tplc="DBEEFB76">
      <w:numFmt w:val="bullet"/>
      <w:lvlText w:val="•"/>
      <w:lvlJc w:val="left"/>
      <w:pPr>
        <w:ind w:left="6816" w:hanging="361"/>
      </w:pPr>
      <w:rPr>
        <w:rFonts w:hint="default"/>
        <w:lang w:val="pt-PT" w:eastAsia="en-US" w:bidi="ar-SA"/>
      </w:rPr>
    </w:lvl>
    <w:lvl w:ilvl="7" w:tplc="7BB2DF00">
      <w:numFmt w:val="bullet"/>
      <w:lvlText w:val="•"/>
      <w:lvlJc w:val="left"/>
      <w:pPr>
        <w:ind w:left="7806" w:hanging="361"/>
      </w:pPr>
      <w:rPr>
        <w:rFonts w:hint="default"/>
        <w:lang w:val="pt-PT" w:eastAsia="en-US" w:bidi="ar-SA"/>
      </w:rPr>
    </w:lvl>
    <w:lvl w:ilvl="8" w:tplc="C5EEF832">
      <w:numFmt w:val="bullet"/>
      <w:lvlText w:val="•"/>
      <w:lvlJc w:val="left"/>
      <w:pPr>
        <w:ind w:left="8795" w:hanging="361"/>
      </w:pPr>
      <w:rPr>
        <w:rFonts w:hint="default"/>
        <w:lang w:val="pt-PT" w:eastAsia="en-US" w:bidi="ar-SA"/>
      </w:rPr>
    </w:lvl>
  </w:abstractNum>
  <w:abstractNum w:abstractNumId="2" w15:restartNumberingAfterBreak="0">
    <w:nsid w:val="6B5029A6"/>
    <w:multiLevelType w:val="hybridMultilevel"/>
    <w:tmpl w:val="3170EDA2"/>
    <w:lvl w:ilvl="0" w:tplc="CBD426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7450F3"/>
    <w:multiLevelType w:val="hybridMultilevel"/>
    <w:tmpl w:val="2FB46CD2"/>
    <w:lvl w:ilvl="0" w:tplc="DEB8E34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015A6D"/>
    <w:multiLevelType w:val="multilevel"/>
    <w:tmpl w:val="FE8A92F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649"/>
    <w:rsid w:val="00024D2B"/>
    <w:rsid w:val="00033F36"/>
    <w:rsid w:val="00036846"/>
    <w:rsid w:val="00045E0A"/>
    <w:rsid w:val="000667BA"/>
    <w:rsid w:val="0009762E"/>
    <w:rsid w:val="000A30CC"/>
    <w:rsid w:val="001518A2"/>
    <w:rsid w:val="001773F1"/>
    <w:rsid w:val="001A0649"/>
    <w:rsid w:val="001C404A"/>
    <w:rsid w:val="001C7750"/>
    <w:rsid w:val="001D31F9"/>
    <w:rsid w:val="001E7FA1"/>
    <w:rsid w:val="00243730"/>
    <w:rsid w:val="00274432"/>
    <w:rsid w:val="002927A4"/>
    <w:rsid w:val="002B45D2"/>
    <w:rsid w:val="002F2E4B"/>
    <w:rsid w:val="00303F47"/>
    <w:rsid w:val="00317A08"/>
    <w:rsid w:val="00331230"/>
    <w:rsid w:val="0034564B"/>
    <w:rsid w:val="0036163F"/>
    <w:rsid w:val="00370407"/>
    <w:rsid w:val="00374749"/>
    <w:rsid w:val="00381440"/>
    <w:rsid w:val="00390757"/>
    <w:rsid w:val="00394944"/>
    <w:rsid w:val="0039620B"/>
    <w:rsid w:val="003B6148"/>
    <w:rsid w:val="003C32B9"/>
    <w:rsid w:val="003D2E47"/>
    <w:rsid w:val="003E679B"/>
    <w:rsid w:val="003E7959"/>
    <w:rsid w:val="00400BEA"/>
    <w:rsid w:val="004142BF"/>
    <w:rsid w:val="00420A31"/>
    <w:rsid w:val="004229C8"/>
    <w:rsid w:val="00427BB4"/>
    <w:rsid w:val="00430B6A"/>
    <w:rsid w:val="00446C90"/>
    <w:rsid w:val="00462E94"/>
    <w:rsid w:val="0046487A"/>
    <w:rsid w:val="004868F5"/>
    <w:rsid w:val="0049408A"/>
    <w:rsid w:val="004A3A7F"/>
    <w:rsid w:val="004D212D"/>
    <w:rsid w:val="004D5370"/>
    <w:rsid w:val="004E530C"/>
    <w:rsid w:val="004E7795"/>
    <w:rsid w:val="004F0A24"/>
    <w:rsid w:val="00507917"/>
    <w:rsid w:val="0053611E"/>
    <w:rsid w:val="00557E1F"/>
    <w:rsid w:val="005675C6"/>
    <w:rsid w:val="00595ECC"/>
    <w:rsid w:val="005A19C8"/>
    <w:rsid w:val="005A3215"/>
    <w:rsid w:val="005A3D11"/>
    <w:rsid w:val="005B6498"/>
    <w:rsid w:val="005F28D7"/>
    <w:rsid w:val="0066750B"/>
    <w:rsid w:val="006843E6"/>
    <w:rsid w:val="006979AF"/>
    <w:rsid w:val="006B7F79"/>
    <w:rsid w:val="006D3D32"/>
    <w:rsid w:val="00707FA8"/>
    <w:rsid w:val="0072061B"/>
    <w:rsid w:val="007378B2"/>
    <w:rsid w:val="00746991"/>
    <w:rsid w:val="00766DF5"/>
    <w:rsid w:val="00783488"/>
    <w:rsid w:val="00784D31"/>
    <w:rsid w:val="007B644E"/>
    <w:rsid w:val="007C1E5C"/>
    <w:rsid w:val="007C4B53"/>
    <w:rsid w:val="007D32BB"/>
    <w:rsid w:val="007D639D"/>
    <w:rsid w:val="007E1193"/>
    <w:rsid w:val="00801E6F"/>
    <w:rsid w:val="00810E76"/>
    <w:rsid w:val="00825354"/>
    <w:rsid w:val="008460CC"/>
    <w:rsid w:val="00847C36"/>
    <w:rsid w:val="00850DD3"/>
    <w:rsid w:val="00856B6A"/>
    <w:rsid w:val="008601B5"/>
    <w:rsid w:val="008B57A8"/>
    <w:rsid w:val="008C2016"/>
    <w:rsid w:val="008D125C"/>
    <w:rsid w:val="00901860"/>
    <w:rsid w:val="0090346D"/>
    <w:rsid w:val="009149C4"/>
    <w:rsid w:val="00915AAF"/>
    <w:rsid w:val="009407D5"/>
    <w:rsid w:val="00944F44"/>
    <w:rsid w:val="00956AB1"/>
    <w:rsid w:val="009A1CC1"/>
    <w:rsid w:val="009C2AFB"/>
    <w:rsid w:val="00A10AA5"/>
    <w:rsid w:val="00A56E60"/>
    <w:rsid w:val="00A61E03"/>
    <w:rsid w:val="00A71F44"/>
    <w:rsid w:val="00A832AC"/>
    <w:rsid w:val="00A9156D"/>
    <w:rsid w:val="00AD7814"/>
    <w:rsid w:val="00B21090"/>
    <w:rsid w:val="00B35071"/>
    <w:rsid w:val="00B53716"/>
    <w:rsid w:val="00B71A02"/>
    <w:rsid w:val="00BB0602"/>
    <w:rsid w:val="00BB5C49"/>
    <w:rsid w:val="00BC1A86"/>
    <w:rsid w:val="00BD2D70"/>
    <w:rsid w:val="00BD6979"/>
    <w:rsid w:val="00C10B83"/>
    <w:rsid w:val="00C34CFB"/>
    <w:rsid w:val="00C4666D"/>
    <w:rsid w:val="00C648A0"/>
    <w:rsid w:val="00C86D00"/>
    <w:rsid w:val="00C93B7A"/>
    <w:rsid w:val="00CA6445"/>
    <w:rsid w:val="00CF7090"/>
    <w:rsid w:val="00D000C6"/>
    <w:rsid w:val="00D24769"/>
    <w:rsid w:val="00D323FA"/>
    <w:rsid w:val="00D341C5"/>
    <w:rsid w:val="00D456E4"/>
    <w:rsid w:val="00D801C8"/>
    <w:rsid w:val="00D84E2A"/>
    <w:rsid w:val="00DC58AB"/>
    <w:rsid w:val="00DD3EB4"/>
    <w:rsid w:val="00E30136"/>
    <w:rsid w:val="00E34567"/>
    <w:rsid w:val="00E43A37"/>
    <w:rsid w:val="00E56560"/>
    <w:rsid w:val="00E6491B"/>
    <w:rsid w:val="00E7234D"/>
    <w:rsid w:val="00EC2252"/>
    <w:rsid w:val="00ED6395"/>
    <w:rsid w:val="00EE3092"/>
    <w:rsid w:val="00EE5C7C"/>
    <w:rsid w:val="00F0109A"/>
    <w:rsid w:val="00F018DF"/>
    <w:rsid w:val="00F06562"/>
    <w:rsid w:val="00F1380D"/>
    <w:rsid w:val="00F240A0"/>
    <w:rsid w:val="00F75DA3"/>
    <w:rsid w:val="00F85A76"/>
    <w:rsid w:val="00FA3EB6"/>
    <w:rsid w:val="00FF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9FC72"/>
  <w15:docId w15:val="{880DBBFF-44CD-4F80-8B3A-A17954C06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649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har"/>
    <w:uiPriority w:val="99"/>
    <w:unhideWhenUsed/>
    <w:rsid w:val="001A0649"/>
    <w:pPr>
      <w:spacing w:after="120" w:line="264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1A0649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1A0649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1A0649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1A064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A0649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A0649"/>
    <w:rPr>
      <w:sz w:val="20"/>
      <w:szCs w:val="20"/>
    </w:rPr>
  </w:style>
  <w:style w:type="table" w:customStyle="1" w:styleId="Tabelacomgrade1">
    <w:name w:val="Tabela com grade1"/>
    <w:basedOn w:val="Tabelanormal"/>
    <w:next w:val="Tabelacomgrade"/>
    <w:uiPriority w:val="39"/>
    <w:rsid w:val="001A06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rsid w:val="001A06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A0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A064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1A06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A0649"/>
  </w:style>
  <w:style w:type="paragraph" w:styleId="Rodap">
    <w:name w:val="footer"/>
    <w:basedOn w:val="Normal"/>
    <w:link w:val="RodapChar"/>
    <w:uiPriority w:val="99"/>
    <w:unhideWhenUsed/>
    <w:rsid w:val="001A06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A0649"/>
  </w:style>
  <w:style w:type="table" w:customStyle="1" w:styleId="Tabelacomgrade2">
    <w:name w:val="Tabela com grade2"/>
    <w:basedOn w:val="Tabelanormal"/>
    <w:next w:val="Tabelacomgrade"/>
    <w:uiPriority w:val="39"/>
    <w:rsid w:val="00C93B7A"/>
    <w:pPr>
      <w:spacing w:after="120" w:line="264" w:lineRule="auto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">
    <w:name w:val="lista"/>
    <w:uiPriority w:val="99"/>
    <w:rsid w:val="009407D5"/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styleId="PargrafodaLista">
    <w:name w:val="List Paragraph"/>
    <w:basedOn w:val="Normal"/>
    <w:uiPriority w:val="34"/>
    <w:qFormat/>
    <w:rsid w:val="00557E1F"/>
    <w:pPr>
      <w:ind w:left="720"/>
      <w:contextualSpacing/>
    </w:pPr>
  </w:style>
  <w:style w:type="paragraph" w:styleId="NormalWeb">
    <w:name w:val="Normal (Web)"/>
    <w:aliases w:val=" Char"/>
    <w:basedOn w:val="Normal"/>
    <w:uiPriority w:val="99"/>
    <w:unhideWhenUsed/>
    <w:rsid w:val="00066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0667BA"/>
    <w:pPr>
      <w:spacing w:after="120" w:line="276" w:lineRule="auto"/>
    </w:pPr>
  </w:style>
  <w:style w:type="character" w:customStyle="1" w:styleId="CorpodetextoChar">
    <w:name w:val="Corpo de texto Char"/>
    <w:basedOn w:val="Fontepargpadro"/>
    <w:link w:val="Corpodetexto"/>
    <w:uiPriority w:val="99"/>
    <w:rsid w:val="000667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4</Pages>
  <Words>1466</Words>
  <Characters>7917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</dc:creator>
  <cp:lastModifiedBy>LICITAÇAO PME</cp:lastModifiedBy>
  <cp:revision>134</cp:revision>
  <dcterms:created xsi:type="dcterms:W3CDTF">2024-02-28T11:37:00Z</dcterms:created>
  <dcterms:modified xsi:type="dcterms:W3CDTF">2025-02-18T11:28:00Z</dcterms:modified>
</cp:coreProperties>
</file>